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F6" w:rsidRPr="001800A2" w:rsidRDefault="00677064" w:rsidP="004634F6">
      <w:pPr>
        <w:pStyle w:val="Heading2"/>
        <w:rPr>
          <w:rFonts w:asciiTheme="minorHAnsi" w:hAnsiTheme="minorHAnsi"/>
          <w:szCs w:val="28"/>
        </w:rPr>
      </w:pPr>
      <w:r w:rsidRPr="001800A2">
        <w:rPr>
          <w:rFonts w:asciiTheme="minorHAnsi" w:hAnsiTheme="minorHAnsi"/>
          <w:szCs w:val="28"/>
        </w:rPr>
        <w:t>ΣΥΓΚΡΙΤΙ</w:t>
      </w:r>
      <w:r w:rsidR="0071343A" w:rsidRPr="001800A2">
        <w:rPr>
          <w:rFonts w:asciiTheme="minorHAnsi" w:hAnsiTheme="minorHAnsi"/>
          <w:szCs w:val="28"/>
        </w:rPr>
        <w:t>ΚΗ ΑΝΑΛΥΣΗ ΛΕΙΤΟΥΡΓΙΑΣ ΓΕΩΡΓΙΚ</w:t>
      </w:r>
      <w:r w:rsidR="00FD59FE">
        <w:rPr>
          <w:rFonts w:asciiTheme="minorHAnsi" w:hAnsiTheme="minorHAnsi"/>
          <w:szCs w:val="28"/>
        </w:rPr>
        <w:t>Ω</w:t>
      </w:r>
      <w:r w:rsidR="0071343A" w:rsidRPr="001800A2">
        <w:rPr>
          <w:rFonts w:asciiTheme="minorHAnsi" w:hAnsiTheme="minorHAnsi"/>
          <w:szCs w:val="28"/>
        </w:rPr>
        <w:t xml:space="preserve">Ν ΕΠΙΧΕΙΡΗΣΕΩΝ </w:t>
      </w:r>
      <w:r w:rsidRPr="001800A2">
        <w:rPr>
          <w:rFonts w:asciiTheme="minorHAnsi" w:hAnsiTheme="minorHAnsi"/>
          <w:szCs w:val="28"/>
        </w:rPr>
        <w:t xml:space="preserve"> </w:t>
      </w:r>
    </w:p>
    <w:p w:rsidR="004634F6" w:rsidRDefault="004634F6" w:rsidP="004634F6">
      <w:pPr>
        <w:tabs>
          <w:tab w:val="left" w:pos="1152"/>
          <w:tab w:val="left" w:pos="2304"/>
          <w:tab w:val="left" w:pos="7920"/>
        </w:tabs>
        <w:ind w:right="56"/>
      </w:pPr>
    </w:p>
    <w:p w:rsidR="001800A2" w:rsidRPr="00A812BD" w:rsidRDefault="004634F6" w:rsidP="001800A2">
      <w:pPr>
        <w:tabs>
          <w:tab w:val="left" w:pos="1152"/>
          <w:tab w:val="left" w:pos="2304"/>
          <w:tab w:val="left" w:pos="7920"/>
        </w:tabs>
        <w:ind w:right="56"/>
        <w:rPr>
          <w:rFonts w:asciiTheme="minorHAnsi" w:hAnsiTheme="minorHAnsi"/>
          <w:sz w:val="22"/>
          <w:szCs w:val="22"/>
        </w:rPr>
      </w:pPr>
      <w:r w:rsidRPr="001800A2">
        <w:rPr>
          <w:rFonts w:asciiTheme="minorHAnsi" w:hAnsiTheme="minorHAnsi"/>
          <w:sz w:val="22"/>
          <w:szCs w:val="22"/>
        </w:rPr>
        <w:t>Η συγκριτική ανάλυση αποτελεί  μία από τις πρώτες μεθόδους ανάλυσης που χρησιμοποιήθηκαν στο πλαίσιο της Οργάνωσης και Δι</w:t>
      </w:r>
      <w:r w:rsidR="00BF683A" w:rsidRPr="001800A2">
        <w:rPr>
          <w:rFonts w:asciiTheme="minorHAnsi" w:hAnsiTheme="minorHAnsi"/>
          <w:sz w:val="22"/>
          <w:szCs w:val="22"/>
        </w:rPr>
        <w:t>οίκησης Γεωργικών Επιχειρήσεων</w:t>
      </w:r>
      <w:r w:rsidRPr="001800A2">
        <w:rPr>
          <w:rFonts w:asciiTheme="minorHAnsi" w:hAnsiTheme="minorHAnsi"/>
          <w:sz w:val="22"/>
          <w:szCs w:val="22"/>
        </w:rPr>
        <w:t xml:space="preserve">. </w:t>
      </w:r>
    </w:p>
    <w:p w:rsidR="001800A2" w:rsidRPr="00A812BD" w:rsidRDefault="001800A2" w:rsidP="001800A2">
      <w:pPr>
        <w:tabs>
          <w:tab w:val="left" w:pos="1152"/>
          <w:tab w:val="left" w:pos="2304"/>
          <w:tab w:val="left" w:pos="7920"/>
        </w:tabs>
        <w:ind w:right="56"/>
        <w:rPr>
          <w:rFonts w:asciiTheme="minorHAnsi" w:hAnsiTheme="minorHAnsi"/>
          <w:sz w:val="22"/>
          <w:szCs w:val="22"/>
        </w:rPr>
      </w:pPr>
    </w:p>
    <w:p w:rsidR="001800A2" w:rsidRPr="001800A2" w:rsidRDefault="001800A2" w:rsidP="001800A2">
      <w:pPr>
        <w:tabs>
          <w:tab w:val="left" w:pos="1152"/>
          <w:tab w:val="left" w:pos="2304"/>
          <w:tab w:val="left" w:pos="7920"/>
        </w:tabs>
        <w:ind w:right="56"/>
        <w:rPr>
          <w:rFonts w:asciiTheme="minorHAnsi" w:hAnsiTheme="minorHAnsi" w:cs="Arial"/>
          <w:color w:val="252525"/>
          <w:sz w:val="22"/>
          <w:szCs w:val="22"/>
          <w:shd w:val="clear" w:color="auto" w:fill="FFFFFF"/>
        </w:rPr>
      </w:pPr>
      <w:r w:rsidRPr="001800A2">
        <w:rPr>
          <w:rFonts w:asciiTheme="minorHAnsi" w:hAnsiTheme="minorHAnsi" w:cs="Arial"/>
          <w:color w:val="252525"/>
          <w:sz w:val="22"/>
          <w:szCs w:val="22"/>
          <w:shd w:val="clear" w:color="auto" w:fill="FFFFFF"/>
        </w:rPr>
        <w:t>Πρόκειται για μέθοδο</w:t>
      </w:r>
      <w:r w:rsidR="00A812BD" w:rsidRPr="00A812BD">
        <w:rPr>
          <w:rFonts w:asciiTheme="minorHAnsi" w:hAnsiTheme="minorHAnsi" w:cs="Arial"/>
          <w:color w:val="252525"/>
          <w:sz w:val="22"/>
          <w:szCs w:val="22"/>
          <w:shd w:val="clear" w:color="auto" w:fill="FFFFFF"/>
        </w:rPr>
        <w:t xml:space="preserve"> </w:t>
      </w:r>
      <w:r w:rsidR="00A812BD">
        <w:rPr>
          <w:rFonts w:asciiTheme="minorHAnsi" w:hAnsiTheme="minorHAnsi" w:cs="Arial"/>
          <w:color w:val="252525"/>
          <w:sz w:val="22"/>
          <w:szCs w:val="22"/>
          <w:shd w:val="clear" w:color="auto" w:fill="FFFFFF"/>
        </w:rPr>
        <w:t xml:space="preserve">που αξιολογεί τις </w:t>
      </w:r>
      <w:r w:rsidRPr="001800A2">
        <w:rPr>
          <w:rFonts w:asciiTheme="minorHAnsi" w:hAnsiTheme="minorHAnsi" w:cs="Arial"/>
          <w:color w:val="252525"/>
          <w:sz w:val="22"/>
          <w:szCs w:val="22"/>
          <w:shd w:val="clear" w:color="auto" w:fill="FFFFFF"/>
        </w:rPr>
        <w:t>δι</w:t>
      </w:r>
      <w:r w:rsidR="00A812BD">
        <w:rPr>
          <w:rFonts w:asciiTheme="minorHAnsi" w:hAnsiTheme="minorHAnsi" w:cs="Arial"/>
          <w:color w:val="252525"/>
          <w:sz w:val="22"/>
          <w:szCs w:val="22"/>
          <w:shd w:val="clear" w:color="auto" w:fill="FFFFFF"/>
        </w:rPr>
        <w:t xml:space="preserve">άφορες </w:t>
      </w:r>
      <w:r w:rsidRPr="001800A2">
        <w:rPr>
          <w:rFonts w:asciiTheme="minorHAnsi" w:hAnsiTheme="minorHAnsi" w:cs="Arial"/>
          <w:color w:val="252525"/>
          <w:sz w:val="22"/>
          <w:szCs w:val="22"/>
          <w:shd w:val="clear" w:color="auto" w:fill="FFFFFF"/>
        </w:rPr>
        <w:t>πτυχ</w:t>
      </w:r>
      <w:r w:rsidR="00A812BD">
        <w:rPr>
          <w:rFonts w:asciiTheme="minorHAnsi" w:hAnsiTheme="minorHAnsi" w:cs="Arial"/>
          <w:color w:val="252525"/>
          <w:sz w:val="22"/>
          <w:szCs w:val="22"/>
          <w:shd w:val="clear" w:color="auto" w:fill="FFFFFF"/>
        </w:rPr>
        <w:t xml:space="preserve">ές οργάνωσης και </w:t>
      </w:r>
      <w:r w:rsidRPr="001800A2">
        <w:rPr>
          <w:rFonts w:asciiTheme="minorHAnsi" w:hAnsiTheme="minorHAnsi" w:cs="Arial"/>
          <w:color w:val="252525"/>
          <w:sz w:val="22"/>
          <w:szCs w:val="22"/>
          <w:shd w:val="clear" w:color="auto" w:fill="FFFFFF"/>
        </w:rPr>
        <w:t>λειτουργίας τ</w:t>
      </w:r>
      <w:r w:rsidR="00A812BD">
        <w:rPr>
          <w:rFonts w:asciiTheme="minorHAnsi" w:hAnsiTheme="minorHAnsi" w:cs="Arial"/>
          <w:color w:val="252525"/>
          <w:sz w:val="22"/>
          <w:szCs w:val="22"/>
          <w:shd w:val="clear" w:color="auto" w:fill="FFFFFF"/>
        </w:rPr>
        <w:t>ων επιχειρήσε</w:t>
      </w:r>
      <w:r w:rsidR="00FD59FE">
        <w:rPr>
          <w:rFonts w:asciiTheme="minorHAnsi" w:hAnsiTheme="minorHAnsi" w:cs="Arial"/>
          <w:color w:val="252525"/>
          <w:sz w:val="22"/>
          <w:szCs w:val="22"/>
          <w:shd w:val="clear" w:color="auto" w:fill="FFFFFF"/>
        </w:rPr>
        <w:t>ω</w:t>
      </w:r>
      <w:r w:rsidR="00A812BD">
        <w:rPr>
          <w:rFonts w:asciiTheme="minorHAnsi" w:hAnsiTheme="minorHAnsi" w:cs="Arial"/>
          <w:color w:val="252525"/>
          <w:sz w:val="22"/>
          <w:szCs w:val="22"/>
          <w:shd w:val="clear" w:color="auto" w:fill="FFFFFF"/>
        </w:rPr>
        <w:t>ν</w:t>
      </w:r>
      <w:r w:rsidRPr="001800A2">
        <w:rPr>
          <w:rFonts w:asciiTheme="minorHAnsi" w:hAnsiTheme="minorHAnsi" w:cs="Arial"/>
          <w:color w:val="252525"/>
          <w:sz w:val="22"/>
          <w:szCs w:val="22"/>
          <w:shd w:val="clear" w:color="auto" w:fill="FFFFFF"/>
        </w:rPr>
        <w:t>, με μέτρο σύγκρισης την "καλύτερη πρακτική" (</w:t>
      </w:r>
      <w:r w:rsidRPr="001800A2">
        <w:rPr>
          <w:rFonts w:asciiTheme="minorHAnsi" w:hAnsiTheme="minorHAnsi" w:cs="Arial"/>
          <w:i/>
          <w:iCs/>
          <w:color w:val="252525"/>
          <w:sz w:val="22"/>
          <w:szCs w:val="22"/>
          <w:shd w:val="clear" w:color="auto" w:fill="FFFFFF"/>
        </w:rPr>
        <w:t>best practice</w:t>
      </w:r>
      <w:r w:rsidRPr="001800A2">
        <w:rPr>
          <w:rFonts w:asciiTheme="minorHAnsi" w:hAnsiTheme="minorHAnsi" w:cs="Arial"/>
          <w:color w:val="252525"/>
          <w:sz w:val="22"/>
          <w:szCs w:val="22"/>
          <w:shd w:val="clear" w:color="auto" w:fill="FFFFFF"/>
        </w:rPr>
        <w:t>) στον τομέα τους. Αυτό με τη σειρά του διευκολύνει τις επιχειρήσεις να αναπτύξουν σχέδια για τον τρόπο υιοθέτησης της "καλύτερης πρακτική</w:t>
      </w:r>
      <w:r w:rsidR="00A812BD">
        <w:rPr>
          <w:rFonts w:asciiTheme="minorHAnsi" w:hAnsiTheme="minorHAnsi" w:cs="Arial"/>
          <w:color w:val="252525"/>
          <w:sz w:val="22"/>
          <w:szCs w:val="22"/>
          <w:shd w:val="clear" w:color="auto" w:fill="FFFFFF"/>
        </w:rPr>
        <w:t>ς", συνήθως με σκοπό την βελτίωση των οικονομικών τους αποτελεσμάτων ή άλλων πτυχών της λειτουργίας τους.</w:t>
      </w:r>
      <w:r w:rsidRPr="001800A2">
        <w:rPr>
          <w:rFonts w:asciiTheme="minorHAnsi" w:hAnsiTheme="minorHAnsi" w:cs="Arial"/>
          <w:color w:val="252525"/>
          <w:sz w:val="22"/>
          <w:szCs w:val="22"/>
          <w:shd w:val="clear" w:color="auto" w:fill="FFFFFF"/>
        </w:rPr>
        <w:t xml:space="preserve"> </w:t>
      </w:r>
    </w:p>
    <w:p w:rsidR="001800A2" w:rsidRDefault="00A812BD" w:rsidP="001800A2">
      <w:pPr>
        <w:tabs>
          <w:tab w:val="left" w:pos="1152"/>
          <w:tab w:val="left" w:pos="2304"/>
          <w:tab w:val="left" w:pos="7920"/>
        </w:tabs>
        <w:ind w:right="56"/>
        <w:rPr>
          <w:rFonts w:asciiTheme="minorHAnsi" w:hAnsiTheme="minorHAnsi" w:cs="Arial"/>
          <w:color w:val="252525"/>
          <w:sz w:val="22"/>
          <w:szCs w:val="22"/>
          <w:shd w:val="clear" w:color="auto" w:fill="FFFFFF"/>
        </w:rPr>
      </w:pPr>
      <w:r>
        <w:rPr>
          <w:rFonts w:asciiTheme="minorHAnsi" w:hAnsiTheme="minorHAnsi" w:cs="Arial"/>
          <w:color w:val="252525"/>
          <w:sz w:val="22"/>
          <w:szCs w:val="22"/>
          <w:shd w:val="clear" w:color="auto" w:fill="FFFFFF"/>
        </w:rPr>
        <w:t xml:space="preserve">Αντίστοιχη μέθοδος </w:t>
      </w:r>
      <w:r w:rsidRPr="001800A2">
        <w:rPr>
          <w:rFonts w:asciiTheme="minorHAnsi" w:hAnsiTheme="minorHAnsi" w:cs="Arial"/>
          <w:color w:val="252525"/>
          <w:sz w:val="22"/>
          <w:szCs w:val="22"/>
          <w:shd w:val="clear" w:color="auto" w:fill="FFFFFF"/>
        </w:rPr>
        <w:t>χρησιμοποιείται</w:t>
      </w:r>
      <w:r w:rsidRPr="00C07A90">
        <w:rPr>
          <w:rFonts w:asciiTheme="minorHAnsi" w:hAnsiTheme="minorHAnsi" w:cs="Arial"/>
          <w:color w:val="252525"/>
          <w:sz w:val="22"/>
          <w:szCs w:val="22"/>
          <w:shd w:val="clear" w:color="auto" w:fill="FFFFFF"/>
        </w:rPr>
        <w:t xml:space="preserve"> </w:t>
      </w:r>
      <w:r>
        <w:rPr>
          <w:rFonts w:asciiTheme="minorHAnsi" w:hAnsiTheme="minorHAnsi" w:cs="Arial"/>
          <w:color w:val="252525"/>
          <w:sz w:val="22"/>
          <w:szCs w:val="22"/>
          <w:shd w:val="clear" w:color="auto" w:fill="FFFFFF"/>
        </w:rPr>
        <w:t>τα τελευταία χρόνια</w:t>
      </w:r>
      <w:r w:rsidRPr="001800A2">
        <w:rPr>
          <w:rFonts w:asciiTheme="minorHAnsi" w:hAnsiTheme="minorHAnsi" w:cs="Arial"/>
          <w:color w:val="252525"/>
          <w:sz w:val="22"/>
          <w:szCs w:val="22"/>
          <w:shd w:val="clear" w:color="auto" w:fill="FFFFFF"/>
        </w:rPr>
        <w:t xml:space="preserve">, με τον όρο </w:t>
      </w:r>
      <w:r w:rsidRPr="001800A2">
        <w:rPr>
          <w:rFonts w:asciiTheme="minorHAnsi" w:hAnsiTheme="minorHAnsi" w:cs="Arial"/>
          <w:color w:val="252525"/>
          <w:sz w:val="22"/>
          <w:szCs w:val="22"/>
          <w:shd w:val="clear" w:color="auto" w:fill="FFFFFF"/>
          <w:lang w:val="en-US"/>
        </w:rPr>
        <w:t>Benchmarking</w:t>
      </w:r>
      <w:r w:rsidRPr="001800A2">
        <w:rPr>
          <w:rFonts w:asciiTheme="minorHAnsi" w:hAnsiTheme="minorHAnsi" w:cs="Arial"/>
          <w:color w:val="252525"/>
          <w:sz w:val="22"/>
          <w:szCs w:val="22"/>
          <w:shd w:val="clear" w:color="auto" w:fill="FFFFFF"/>
        </w:rPr>
        <w:t>, στο</w:t>
      </w:r>
      <w:r w:rsidRPr="001800A2">
        <w:rPr>
          <w:rStyle w:val="apple-converted-space"/>
          <w:rFonts w:asciiTheme="minorHAnsi" w:hAnsiTheme="minorHAnsi" w:cs="Arial"/>
          <w:color w:val="252525"/>
          <w:sz w:val="22"/>
          <w:szCs w:val="22"/>
          <w:shd w:val="clear" w:color="auto" w:fill="FFFFFF"/>
        </w:rPr>
        <w:t> </w:t>
      </w:r>
      <w:r w:rsidRPr="001800A2">
        <w:rPr>
          <w:rFonts w:asciiTheme="minorHAnsi" w:hAnsiTheme="minorHAnsi" w:cs="Arial"/>
          <w:color w:val="252525"/>
          <w:sz w:val="22"/>
          <w:szCs w:val="22"/>
          <w:shd w:val="clear" w:color="auto" w:fill="FFFFFF"/>
        </w:rPr>
        <w:t>στρατηγικό management επιχειρήσεων ή οργανισμών</w:t>
      </w:r>
      <w:r>
        <w:rPr>
          <w:rFonts w:asciiTheme="minorHAnsi" w:hAnsiTheme="minorHAnsi" w:cs="Arial"/>
          <w:color w:val="252525"/>
          <w:sz w:val="22"/>
          <w:szCs w:val="22"/>
          <w:shd w:val="clear" w:color="auto" w:fill="FFFFFF"/>
        </w:rPr>
        <w:t>.</w:t>
      </w:r>
    </w:p>
    <w:p w:rsidR="00A812BD" w:rsidRPr="001800A2" w:rsidRDefault="00A812BD" w:rsidP="001800A2">
      <w:pPr>
        <w:tabs>
          <w:tab w:val="left" w:pos="1152"/>
          <w:tab w:val="left" w:pos="2304"/>
          <w:tab w:val="left" w:pos="7920"/>
        </w:tabs>
        <w:ind w:right="56"/>
        <w:rPr>
          <w:rFonts w:asciiTheme="minorHAnsi" w:hAnsiTheme="minorHAnsi"/>
          <w:sz w:val="22"/>
          <w:szCs w:val="22"/>
        </w:rPr>
      </w:pPr>
    </w:p>
    <w:p w:rsidR="004634F6" w:rsidRPr="001800A2" w:rsidRDefault="004634F6" w:rsidP="001800A2">
      <w:pPr>
        <w:tabs>
          <w:tab w:val="left" w:pos="1152"/>
          <w:tab w:val="left" w:pos="2304"/>
          <w:tab w:val="left" w:pos="7920"/>
        </w:tabs>
        <w:ind w:right="56"/>
        <w:rPr>
          <w:rFonts w:asciiTheme="minorHAnsi" w:hAnsiTheme="minorHAnsi"/>
          <w:sz w:val="22"/>
          <w:szCs w:val="22"/>
        </w:rPr>
      </w:pPr>
      <w:r w:rsidRPr="001800A2">
        <w:rPr>
          <w:rFonts w:asciiTheme="minorHAnsi" w:hAnsiTheme="minorHAnsi"/>
          <w:sz w:val="22"/>
          <w:szCs w:val="22"/>
        </w:rPr>
        <w:t xml:space="preserve">Η εφαρμογή της </w:t>
      </w:r>
      <w:r w:rsidR="00C07A90">
        <w:rPr>
          <w:rFonts w:asciiTheme="minorHAnsi" w:hAnsiTheme="minorHAnsi"/>
          <w:sz w:val="22"/>
          <w:szCs w:val="22"/>
        </w:rPr>
        <w:t xml:space="preserve">συγκριτικής ανάλυσης </w:t>
      </w:r>
      <w:r w:rsidRPr="001800A2">
        <w:rPr>
          <w:rFonts w:asciiTheme="minorHAnsi" w:hAnsiTheme="minorHAnsi"/>
          <w:sz w:val="22"/>
          <w:szCs w:val="22"/>
        </w:rPr>
        <w:t>παρέχει σημαντικά πλεονεκτήματα:</w:t>
      </w:r>
    </w:p>
    <w:p w:rsidR="004634F6" w:rsidRPr="001800A2" w:rsidRDefault="004634F6" w:rsidP="001800A2">
      <w:pPr>
        <w:tabs>
          <w:tab w:val="left" w:pos="1152"/>
          <w:tab w:val="left" w:pos="2304"/>
          <w:tab w:val="left" w:pos="7920"/>
        </w:tabs>
        <w:ind w:right="56"/>
        <w:rPr>
          <w:rFonts w:asciiTheme="minorHAnsi" w:hAnsiTheme="minorHAnsi"/>
          <w:sz w:val="22"/>
          <w:szCs w:val="22"/>
        </w:rPr>
      </w:pPr>
      <w:r w:rsidRPr="001800A2">
        <w:rPr>
          <w:rFonts w:asciiTheme="minorHAnsi" w:hAnsiTheme="minorHAnsi"/>
          <w:sz w:val="22"/>
          <w:szCs w:val="22"/>
        </w:rPr>
        <w:tab/>
      </w:r>
    </w:p>
    <w:p w:rsidR="004634F6" w:rsidRPr="001800A2" w:rsidRDefault="004634F6" w:rsidP="001800A2">
      <w:pPr>
        <w:numPr>
          <w:ilvl w:val="0"/>
          <w:numId w:val="1"/>
        </w:numPr>
        <w:tabs>
          <w:tab w:val="left" w:pos="1152"/>
          <w:tab w:val="left" w:pos="2304"/>
          <w:tab w:val="left" w:pos="7920"/>
        </w:tabs>
        <w:ind w:left="851" w:right="56" w:hanging="284"/>
        <w:rPr>
          <w:rFonts w:asciiTheme="minorHAnsi" w:hAnsiTheme="minorHAnsi"/>
          <w:sz w:val="22"/>
          <w:szCs w:val="22"/>
        </w:rPr>
      </w:pPr>
      <w:r w:rsidRPr="001800A2">
        <w:rPr>
          <w:rFonts w:asciiTheme="minorHAnsi" w:hAnsiTheme="minorHAnsi"/>
          <w:sz w:val="22"/>
          <w:szCs w:val="22"/>
        </w:rPr>
        <w:t xml:space="preserve">Θεωρείται απλή μέθοδος όσον αφορά την εφαρμογή της </w:t>
      </w:r>
    </w:p>
    <w:p w:rsidR="004634F6" w:rsidRPr="001800A2" w:rsidRDefault="004634F6" w:rsidP="001800A2">
      <w:pPr>
        <w:numPr>
          <w:ilvl w:val="0"/>
          <w:numId w:val="2"/>
        </w:numPr>
        <w:tabs>
          <w:tab w:val="left" w:pos="1152"/>
          <w:tab w:val="left" w:pos="2304"/>
          <w:tab w:val="left" w:pos="7920"/>
        </w:tabs>
        <w:ind w:left="851" w:right="56" w:hanging="284"/>
        <w:rPr>
          <w:rFonts w:asciiTheme="minorHAnsi" w:hAnsiTheme="minorHAnsi"/>
          <w:sz w:val="22"/>
          <w:szCs w:val="22"/>
        </w:rPr>
      </w:pPr>
      <w:r w:rsidRPr="001800A2">
        <w:rPr>
          <w:rFonts w:asciiTheme="minorHAnsi" w:hAnsiTheme="minorHAnsi"/>
          <w:sz w:val="22"/>
          <w:szCs w:val="22"/>
        </w:rPr>
        <w:t>Το κόστος εφαρμογής της είναι χαμηλό</w:t>
      </w:r>
    </w:p>
    <w:p w:rsidR="004634F6" w:rsidRPr="001800A2" w:rsidRDefault="004634F6" w:rsidP="001800A2">
      <w:pPr>
        <w:numPr>
          <w:ilvl w:val="0"/>
          <w:numId w:val="3"/>
        </w:numPr>
        <w:tabs>
          <w:tab w:val="left" w:pos="1152"/>
          <w:tab w:val="left" w:pos="2304"/>
          <w:tab w:val="left" w:pos="7920"/>
        </w:tabs>
        <w:ind w:left="851" w:right="56" w:hanging="284"/>
        <w:rPr>
          <w:rFonts w:asciiTheme="minorHAnsi" w:hAnsiTheme="minorHAnsi"/>
          <w:sz w:val="22"/>
          <w:szCs w:val="22"/>
        </w:rPr>
      </w:pPr>
      <w:r w:rsidRPr="001800A2">
        <w:rPr>
          <w:rFonts w:asciiTheme="minorHAnsi" w:hAnsiTheme="minorHAnsi"/>
          <w:sz w:val="22"/>
          <w:szCs w:val="22"/>
        </w:rPr>
        <w:t>Θεωρείται εύκολη μέθοδος όσον αφορά την κατανόησή της από τους γεωργούς</w:t>
      </w:r>
    </w:p>
    <w:p w:rsidR="004634F6" w:rsidRPr="001800A2" w:rsidRDefault="004634F6" w:rsidP="001800A2">
      <w:pPr>
        <w:numPr>
          <w:ilvl w:val="0"/>
          <w:numId w:val="4"/>
        </w:numPr>
        <w:tabs>
          <w:tab w:val="left" w:pos="1152"/>
          <w:tab w:val="left" w:pos="2304"/>
          <w:tab w:val="left" w:pos="7920"/>
        </w:tabs>
        <w:ind w:left="851" w:right="56" w:hanging="284"/>
        <w:rPr>
          <w:rFonts w:asciiTheme="minorHAnsi" w:hAnsiTheme="minorHAnsi"/>
          <w:sz w:val="22"/>
          <w:szCs w:val="22"/>
        </w:rPr>
      </w:pPr>
      <w:r w:rsidRPr="001800A2">
        <w:rPr>
          <w:rFonts w:asciiTheme="minorHAnsi" w:hAnsiTheme="minorHAnsi"/>
          <w:sz w:val="22"/>
          <w:szCs w:val="22"/>
        </w:rPr>
        <w:t xml:space="preserve">Οδηγεί σε καλή γνώση όχι μόνο της υπό μελέτη γεωργικής </w:t>
      </w:r>
      <w:r w:rsidR="00BF683A" w:rsidRPr="001800A2">
        <w:rPr>
          <w:rFonts w:asciiTheme="minorHAnsi" w:hAnsiTheme="minorHAnsi"/>
          <w:sz w:val="22"/>
          <w:szCs w:val="22"/>
        </w:rPr>
        <w:t>επιχείρησης</w:t>
      </w:r>
      <w:r w:rsidRPr="001800A2">
        <w:rPr>
          <w:rFonts w:asciiTheme="minorHAnsi" w:hAnsiTheme="minorHAnsi"/>
          <w:sz w:val="22"/>
          <w:szCs w:val="22"/>
        </w:rPr>
        <w:t xml:space="preserve"> αλλά και των </w:t>
      </w:r>
      <w:r w:rsidR="00BF683A" w:rsidRPr="001800A2">
        <w:rPr>
          <w:rFonts w:asciiTheme="minorHAnsi" w:hAnsiTheme="minorHAnsi"/>
          <w:sz w:val="22"/>
          <w:szCs w:val="22"/>
        </w:rPr>
        <w:t>οικολογικών</w:t>
      </w:r>
      <w:r w:rsidRPr="001800A2">
        <w:rPr>
          <w:rFonts w:asciiTheme="minorHAnsi" w:hAnsiTheme="minorHAnsi"/>
          <w:sz w:val="22"/>
          <w:szCs w:val="22"/>
        </w:rPr>
        <w:t xml:space="preserve"> και κοινωνικοοικονομικών συνθηκών της περιοχής,  στην οποία ανήκει γεωγραφικά η εκμετάλλευση.</w:t>
      </w:r>
    </w:p>
    <w:p w:rsidR="004634F6" w:rsidRPr="001800A2" w:rsidRDefault="004634F6" w:rsidP="001800A2">
      <w:pPr>
        <w:tabs>
          <w:tab w:val="left" w:pos="1152"/>
          <w:tab w:val="left" w:pos="2304"/>
          <w:tab w:val="left" w:pos="7920"/>
        </w:tabs>
        <w:ind w:right="56"/>
        <w:rPr>
          <w:rFonts w:asciiTheme="minorHAnsi" w:hAnsiTheme="minorHAnsi"/>
          <w:sz w:val="22"/>
          <w:szCs w:val="22"/>
        </w:rPr>
      </w:pPr>
    </w:p>
    <w:p w:rsidR="001800A2" w:rsidRPr="00A812BD" w:rsidRDefault="001800A2" w:rsidP="001800A2">
      <w:pPr>
        <w:tabs>
          <w:tab w:val="left" w:pos="1152"/>
          <w:tab w:val="left" w:pos="2304"/>
          <w:tab w:val="left" w:pos="7920"/>
        </w:tabs>
        <w:ind w:right="56"/>
        <w:rPr>
          <w:rFonts w:asciiTheme="minorHAnsi" w:hAnsiTheme="minorHAnsi"/>
          <w:sz w:val="22"/>
          <w:szCs w:val="22"/>
        </w:rPr>
      </w:pPr>
    </w:p>
    <w:p w:rsidR="004634F6" w:rsidRPr="001800A2" w:rsidRDefault="004634F6" w:rsidP="001800A2">
      <w:pPr>
        <w:tabs>
          <w:tab w:val="left" w:pos="1152"/>
          <w:tab w:val="left" w:pos="2304"/>
          <w:tab w:val="left" w:pos="7920"/>
        </w:tabs>
        <w:ind w:right="56"/>
        <w:rPr>
          <w:rFonts w:asciiTheme="minorHAnsi" w:hAnsiTheme="minorHAnsi"/>
          <w:sz w:val="22"/>
          <w:szCs w:val="22"/>
        </w:rPr>
      </w:pPr>
      <w:r w:rsidRPr="001800A2">
        <w:rPr>
          <w:rFonts w:asciiTheme="minorHAnsi" w:hAnsiTheme="minorHAnsi"/>
          <w:sz w:val="22"/>
          <w:szCs w:val="22"/>
        </w:rPr>
        <w:t>Δύο είναι τα κύρια χαρακτηριστικά της μεθόδου:</w:t>
      </w:r>
    </w:p>
    <w:p w:rsidR="004634F6" w:rsidRPr="001800A2" w:rsidRDefault="004634F6" w:rsidP="001800A2">
      <w:pPr>
        <w:tabs>
          <w:tab w:val="left" w:pos="1152"/>
          <w:tab w:val="left" w:pos="2304"/>
          <w:tab w:val="left" w:pos="7920"/>
        </w:tabs>
        <w:ind w:right="56"/>
        <w:rPr>
          <w:rFonts w:asciiTheme="minorHAnsi" w:hAnsiTheme="minorHAnsi"/>
          <w:sz w:val="22"/>
          <w:szCs w:val="22"/>
        </w:rPr>
      </w:pPr>
    </w:p>
    <w:p w:rsidR="004634F6" w:rsidRPr="001800A2" w:rsidRDefault="004634F6" w:rsidP="001800A2">
      <w:pPr>
        <w:pStyle w:val="ListParagraph"/>
        <w:numPr>
          <w:ilvl w:val="0"/>
          <w:numId w:val="12"/>
        </w:numPr>
        <w:tabs>
          <w:tab w:val="left" w:pos="1152"/>
          <w:tab w:val="left" w:pos="2304"/>
          <w:tab w:val="left" w:pos="7920"/>
        </w:tabs>
        <w:ind w:left="851" w:right="56" w:hanging="851"/>
        <w:rPr>
          <w:rFonts w:asciiTheme="minorHAnsi" w:hAnsiTheme="minorHAnsi"/>
          <w:sz w:val="22"/>
          <w:szCs w:val="22"/>
        </w:rPr>
      </w:pPr>
      <w:r w:rsidRPr="001800A2">
        <w:rPr>
          <w:rFonts w:asciiTheme="minorHAnsi" w:hAnsiTheme="minorHAnsi"/>
          <w:sz w:val="22"/>
          <w:szCs w:val="22"/>
        </w:rPr>
        <w:t>Τα οικονομικά αποτελέσματα που χρησιμοποιούνται σαν βασικοί δείκτες ανάλυσης, υπολογίζονται για το σύνολο της γεωργικής ε</w:t>
      </w:r>
      <w:r w:rsidR="00714C05" w:rsidRPr="001800A2">
        <w:rPr>
          <w:rFonts w:asciiTheme="minorHAnsi" w:hAnsiTheme="minorHAnsi"/>
          <w:sz w:val="22"/>
          <w:szCs w:val="22"/>
        </w:rPr>
        <w:t>πιχείρησης</w:t>
      </w:r>
      <w:r w:rsidRPr="001800A2">
        <w:rPr>
          <w:rFonts w:asciiTheme="minorHAnsi" w:hAnsiTheme="minorHAnsi"/>
          <w:sz w:val="22"/>
          <w:szCs w:val="22"/>
        </w:rPr>
        <w:t xml:space="preserve"> και όχι κατά κλάδο παραγωγής.</w:t>
      </w:r>
    </w:p>
    <w:p w:rsidR="004634F6" w:rsidRPr="001800A2" w:rsidRDefault="004634F6" w:rsidP="001800A2">
      <w:pPr>
        <w:pStyle w:val="ListParagraph"/>
        <w:numPr>
          <w:ilvl w:val="0"/>
          <w:numId w:val="12"/>
        </w:numPr>
        <w:tabs>
          <w:tab w:val="left" w:pos="1152"/>
          <w:tab w:val="left" w:pos="2304"/>
          <w:tab w:val="left" w:pos="7920"/>
        </w:tabs>
        <w:ind w:left="851" w:right="56" w:hanging="851"/>
        <w:rPr>
          <w:rFonts w:asciiTheme="minorHAnsi" w:hAnsiTheme="minorHAnsi"/>
          <w:sz w:val="22"/>
          <w:szCs w:val="22"/>
        </w:rPr>
      </w:pPr>
      <w:r w:rsidRPr="001800A2">
        <w:rPr>
          <w:rFonts w:asciiTheme="minorHAnsi" w:hAnsiTheme="minorHAnsi"/>
          <w:sz w:val="22"/>
          <w:szCs w:val="22"/>
        </w:rPr>
        <w:t xml:space="preserve">Η ανάλυση βασίζεται </w:t>
      </w:r>
      <w:r w:rsidR="001800A2">
        <w:rPr>
          <w:rFonts w:asciiTheme="minorHAnsi" w:hAnsiTheme="minorHAnsi"/>
          <w:sz w:val="22"/>
          <w:szCs w:val="22"/>
        </w:rPr>
        <w:t>στην σύγκριση μεταξύ γεωργικών επιχειρήσεων</w:t>
      </w:r>
      <w:r w:rsidRPr="001800A2">
        <w:rPr>
          <w:rFonts w:asciiTheme="minorHAnsi" w:hAnsiTheme="minorHAnsi"/>
          <w:sz w:val="22"/>
          <w:szCs w:val="22"/>
        </w:rPr>
        <w:t>.</w:t>
      </w:r>
    </w:p>
    <w:p w:rsidR="004634F6" w:rsidRPr="001800A2" w:rsidRDefault="004634F6" w:rsidP="001800A2">
      <w:pPr>
        <w:tabs>
          <w:tab w:val="left" w:pos="1152"/>
          <w:tab w:val="left" w:pos="2304"/>
          <w:tab w:val="left" w:pos="7920"/>
        </w:tabs>
        <w:ind w:right="56"/>
        <w:rPr>
          <w:rFonts w:asciiTheme="minorHAnsi" w:hAnsiTheme="minorHAnsi"/>
          <w:sz w:val="22"/>
          <w:szCs w:val="22"/>
        </w:rPr>
      </w:pPr>
    </w:p>
    <w:p w:rsidR="004634F6" w:rsidRPr="001800A2" w:rsidRDefault="004634F6" w:rsidP="001800A2">
      <w:pPr>
        <w:tabs>
          <w:tab w:val="left" w:pos="1152"/>
          <w:tab w:val="left" w:pos="2304"/>
          <w:tab w:val="left" w:pos="7920"/>
        </w:tabs>
        <w:ind w:right="56"/>
        <w:rPr>
          <w:rFonts w:asciiTheme="minorHAnsi" w:hAnsiTheme="minorHAnsi"/>
          <w:sz w:val="22"/>
          <w:szCs w:val="22"/>
        </w:rPr>
      </w:pPr>
      <w:r w:rsidRPr="001800A2">
        <w:rPr>
          <w:rFonts w:asciiTheme="minorHAnsi" w:hAnsiTheme="minorHAnsi"/>
          <w:sz w:val="22"/>
          <w:szCs w:val="22"/>
        </w:rPr>
        <w:t>Η ανάλυση ομάδας είναι η πλέον τυπική μέθοδος της κατηγορίας αυτής.</w:t>
      </w:r>
    </w:p>
    <w:p w:rsidR="004634F6" w:rsidRDefault="004634F6" w:rsidP="004634F6">
      <w:pPr>
        <w:tabs>
          <w:tab w:val="left" w:pos="1152"/>
          <w:tab w:val="left" w:pos="2304"/>
          <w:tab w:val="left" w:pos="7920"/>
        </w:tabs>
        <w:ind w:right="56"/>
      </w:pPr>
    </w:p>
    <w:p w:rsidR="004634F6" w:rsidRPr="00D45660" w:rsidRDefault="00D45660" w:rsidP="004634F6">
      <w:pPr>
        <w:tabs>
          <w:tab w:val="left" w:pos="1152"/>
          <w:tab w:val="left" w:pos="2304"/>
          <w:tab w:val="left" w:pos="7920"/>
        </w:tabs>
        <w:ind w:right="56"/>
        <w:rPr>
          <w:rFonts w:asciiTheme="minorHAnsi" w:hAnsiTheme="minorHAnsi"/>
          <w:b/>
          <w:i/>
        </w:rPr>
      </w:pPr>
      <w:r w:rsidRPr="00D45660">
        <w:rPr>
          <w:rFonts w:asciiTheme="minorHAnsi" w:hAnsiTheme="minorHAnsi"/>
          <w:b/>
          <w:i/>
        </w:rPr>
        <w:lastRenderedPageBreak/>
        <w:t xml:space="preserve">Βασικές αρχές </w:t>
      </w:r>
      <w:r w:rsidR="001800A2" w:rsidRPr="00D45660">
        <w:rPr>
          <w:rFonts w:asciiTheme="minorHAnsi" w:hAnsiTheme="minorHAnsi"/>
          <w:b/>
          <w:i/>
        </w:rPr>
        <w:t>της Συγκριτικής Ανάλυσης</w:t>
      </w:r>
    </w:p>
    <w:p w:rsidR="00162857" w:rsidRDefault="00162857" w:rsidP="00FD59FE">
      <w:pPr>
        <w:tabs>
          <w:tab w:val="left" w:pos="1152"/>
          <w:tab w:val="left" w:pos="2304"/>
          <w:tab w:val="left" w:pos="7920"/>
        </w:tabs>
        <w:ind w:right="56"/>
        <w:rPr>
          <w:rFonts w:asciiTheme="minorHAnsi" w:hAnsiTheme="minorHAnsi"/>
          <w:sz w:val="22"/>
          <w:szCs w:val="22"/>
        </w:rPr>
      </w:pPr>
    </w:p>
    <w:p w:rsidR="004634F6" w:rsidRPr="00FD59FE" w:rsidRDefault="00FD59FE" w:rsidP="00FD59FE">
      <w:pPr>
        <w:tabs>
          <w:tab w:val="left" w:pos="1152"/>
          <w:tab w:val="left" w:pos="2304"/>
          <w:tab w:val="left" w:pos="7920"/>
        </w:tabs>
        <w:ind w:right="56"/>
        <w:rPr>
          <w:rFonts w:asciiTheme="minorHAnsi" w:hAnsiTheme="minorHAnsi"/>
          <w:sz w:val="22"/>
          <w:szCs w:val="22"/>
        </w:rPr>
      </w:pPr>
      <w:r w:rsidRPr="00FD59FE">
        <w:rPr>
          <w:rFonts w:asciiTheme="minorHAnsi" w:hAnsiTheme="minorHAnsi"/>
          <w:sz w:val="22"/>
          <w:szCs w:val="22"/>
        </w:rPr>
        <w:t>Η</w:t>
      </w:r>
      <w:r w:rsidR="004634F6" w:rsidRPr="00FD59FE">
        <w:rPr>
          <w:rFonts w:asciiTheme="minorHAnsi" w:hAnsiTheme="minorHAnsi"/>
          <w:sz w:val="22"/>
          <w:szCs w:val="22"/>
        </w:rPr>
        <w:t xml:space="preserve"> συγκριτική ανάλυση χρησιμοποι</w:t>
      </w:r>
      <w:r>
        <w:rPr>
          <w:rFonts w:asciiTheme="minorHAnsi" w:hAnsiTheme="minorHAnsi"/>
          <w:sz w:val="22"/>
          <w:szCs w:val="22"/>
        </w:rPr>
        <w:t xml:space="preserve">εί </w:t>
      </w:r>
      <w:r w:rsidR="004634F6" w:rsidRPr="00FD59FE">
        <w:rPr>
          <w:rFonts w:asciiTheme="minorHAnsi" w:hAnsiTheme="minorHAnsi"/>
          <w:sz w:val="22"/>
          <w:szCs w:val="22"/>
        </w:rPr>
        <w:t xml:space="preserve"> μία </w:t>
      </w:r>
      <w:r w:rsidR="004634F6" w:rsidRPr="00FD59FE">
        <w:rPr>
          <w:rFonts w:asciiTheme="minorHAnsi" w:hAnsiTheme="minorHAnsi"/>
          <w:sz w:val="22"/>
          <w:szCs w:val="22"/>
          <w:u w:val="single"/>
        </w:rPr>
        <w:t>ομάδα γεωργικών ε</w:t>
      </w:r>
      <w:r>
        <w:rPr>
          <w:rFonts w:asciiTheme="minorHAnsi" w:hAnsiTheme="minorHAnsi"/>
          <w:sz w:val="22"/>
          <w:szCs w:val="22"/>
          <w:u w:val="single"/>
        </w:rPr>
        <w:t>πιχειρήσεων</w:t>
      </w:r>
      <w:r w:rsidR="004634F6" w:rsidRPr="00FD59FE">
        <w:rPr>
          <w:rFonts w:asciiTheme="minorHAnsi" w:hAnsiTheme="minorHAnsi"/>
          <w:sz w:val="22"/>
          <w:szCs w:val="22"/>
        </w:rPr>
        <w:t>, ομοίων όσον αφορά το παραγωγικό τους σύστημα, σε σχέση με την εξεταζόμενη γεωργική ε</w:t>
      </w:r>
      <w:r>
        <w:rPr>
          <w:rFonts w:asciiTheme="minorHAnsi" w:hAnsiTheme="minorHAnsi"/>
          <w:sz w:val="22"/>
          <w:szCs w:val="22"/>
        </w:rPr>
        <w:t>πιχείρηση</w:t>
      </w:r>
      <w:r w:rsidR="004634F6" w:rsidRPr="00FD59FE">
        <w:rPr>
          <w:rFonts w:asciiTheme="minorHAnsi" w:hAnsiTheme="minorHAnsi"/>
          <w:sz w:val="22"/>
          <w:szCs w:val="22"/>
        </w:rPr>
        <w:t>. Με την μέθοδο αυτή μπορεί να  συσχετισθεί το ύψος τ</w:t>
      </w:r>
      <w:r w:rsidR="006F417F">
        <w:rPr>
          <w:rFonts w:asciiTheme="minorHAnsi" w:hAnsiTheme="minorHAnsi"/>
          <w:sz w:val="22"/>
          <w:szCs w:val="22"/>
        </w:rPr>
        <w:t>ων βασικών οικονομικών αποτελεσμάτων</w:t>
      </w:r>
      <w:r w:rsidR="004634F6" w:rsidRPr="00FD59FE">
        <w:rPr>
          <w:rFonts w:asciiTheme="minorHAnsi" w:hAnsiTheme="minorHAnsi"/>
          <w:sz w:val="22"/>
          <w:szCs w:val="22"/>
        </w:rPr>
        <w:t xml:space="preserve"> που επιτυγχάνουν οι ε</w:t>
      </w:r>
      <w:r w:rsidR="006F417F">
        <w:rPr>
          <w:rFonts w:asciiTheme="minorHAnsi" w:hAnsiTheme="minorHAnsi"/>
          <w:sz w:val="22"/>
          <w:szCs w:val="22"/>
        </w:rPr>
        <w:t xml:space="preserve">πιχειρήσεις </w:t>
      </w:r>
      <w:r w:rsidR="004634F6" w:rsidRPr="00FD59FE">
        <w:rPr>
          <w:rFonts w:asciiTheme="minorHAnsi" w:hAnsiTheme="minorHAnsi"/>
          <w:sz w:val="22"/>
          <w:szCs w:val="22"/>
        </w:rPr>
        <w:t xml:space="preserve"> της ομάδας</w:t>
      </w:r>
      <w:r w:rsidR="00162857">
        <w:rPr>
          <w:rFonts w:asciiTheme="minorHAnsi" w:hAnsiTheme="minorHAnsi"/>
          <w:sz w:val="22"/>
          <w:szCs w:val="22"/>
        </w:rPr>
        <w:t xml:space="preserve"> (ή και άλλων παραμέτρων της οργάνωσης και της λειτουργίας τους)</w:t>
      </w:r>
      <w:r w:rsidR="004634F6" w:rsidRPr="00FD59FE">
        <w:rPr>
          <w:rFonts w:asciiTheme="minorHAnsi" w:hAnsiTheme="minorHAnsi"/>
          <w:sz w:val="22"/>
          <w:szCs w:val="22"/>
        </w:rPr>
        <w:t xml:space="preserve">, με το είδος, το ύψος  των συντελεστών παραγωγής που έχουν στην διάθεση τους, αλλά και με τον τρόπο </w:t>
      </w:r>
      <w:r w:rsidR="006F417F">
        <w:rPr>
          <w:rFonts w:asciiTheme="minorHAnsi" w:hAnsiTheme="minorHAnsi"/>
          <w:sz w:val="22"/>
          <w:szCs w:val="22"/>
        </w:rPr>
        <w:t xml:space="preserve">κατανομής και </w:t>
      </w:r>
      <w:r w:rsidR="004634F6" w:rsidRPr="00FD59FE">
        <w:rPr>
          <w:rFonts w:asciiTheme="minorHAnsi" w:hAnsiTheme="minorHAnsi"/>
          <w:sz w:val="22"/>
          <w:szCs w:val="22"/>
        </w:rPr>
        <w:t>χρ</w:t>
      </w:r>
      <w:r w:rsidR="006F417F">
        <w:rPr>
          <w:rFonts w:asciiTheme="minorHAnsi" w:hAnsiTheme="minorHAnsi"/>
          <w:sz w:val="22"/>
          <w:szCs w:val="22"/>
        </w:rPr>
        <w:t xml:space="preserve">ησιμοποίησής τους </w:t>
      </w:r>
      <w:r w:rsidR="004634F6" w:rsidRPr="00FD59FE">
        <w:rPr>
          <w:rFonts w:asciiTheme="minorHAnsi" w:hAnsiTheme="minorHAnsi"/>
          <w:sz w:val="22"/>
          <w:szCs w:val="22"/>
        </w:rPr>
        <w:t xml:space="preserve"> στους διάφορους κλάδους παραγωγής των </w:t>
      </w:r>
      <w:r w:rsidR="006F417F">
        <w:rPr>
          <w:rFonts w:asciiTheme="minorHAnsi" w:hAnsiTheme="minorHAnsi"/>
          <w:sz w:val="22"/>
          <w:szCs w:val="22"/>
        </w:rPr>
        <w:t>επιχειρήσεων</w:t>
      </w:r>
      <w:r w:rsidR="004634F6" w:rsidRPr="00FD59FE">
        <w:rPr>
          <w:rFonts w:asciiTheme="minorHAnsi" w:hAnsiTheme="minorHAnsi"/>
          <w:sz w:val="22"/>
          <w:szCs w:val="22"/>
        </w:rPr>
        <w:t xml:space="preserve">. </w:t>
      </w:r>
    </w:p>
    <w:p w:rsidR="004634F6" w:rsidRPr="00FD59FE" w:rsidRDefault="004634F6" w:rsidP="00FD59FE">
      <w:pPr>
        <w:tabs>
          <w:tab w:val="left" w:pos="1152"/>
          <w:tab w:val="left" w:pos="2304"/>
          <w:tab w:val="left" w:pos="7920"/>
        </w:tabs>
        <w:ind w:right="56"/>
        <w:rPr>
          <w:rFonts w:asciiTheme="minorHAnsi" w:hAnsiTheme="minorHAnsi"/>
          <w:sz w:val="22"/>
          <w:szCs w:val="22"/>
        </w:rPr>
      </w:pPr>
    </w:p>
    <w:p w:rsidR="004634F6" w:rsidRPr="00FD59FE" w:rsidRDefault="006F417F" w:rsidP="00FD59FE">
      <w:pPr>
        <w:tabs>
          <w:tab w:val="left" w:pos="1152"/>
          <w:tab w:val="left" w:pos="2304"/>
          <w:tab w:val="left" w:pos="7920"/>
        </w:tabs>
        <w:ind w:right="56"/>
        <w:rPr>
          <w:rFonts w:asciiTheme="minorHAnsi" w:hAnsiTheme="minorHAnsi"/>
          <w:sz w:val="22"/>
          <w:szCs w:val="22"/>
        </w:rPr>
      </w:pPr>
      <w:r>
        <w:rPr>
          <w:rFonts w:asciiTheme="minorHAnsi" w:hAnsiTheme="minorHAnsi"/>
          <w:sz w:val="22"/>
          <w:szCs w:val="22"/>
        </w:rPr>
        <w:t xml:space="preserve">Όμως, επειδή στην πράξη δεν είναι εφικτό να προσδιορισθεί </w:t>
      </w:r>
      <w:r w:rsidR="004634F6" w:rsidRPr="00FD59FE">
        <w:rPr>
          <w:rFonts w:asciiTheme="minorHAnsi" w:hAnsiTheme="minorHAnsi"/>
          <w:sz w:val="22"/>
          <w:szCs w:val="22"/>
        </w:rPr>
        <w:t xml:space="preserve">ομάδα </w:t>
      </w:r>
      <w:r>
        <w:rPr>
          <w:rFonts w:asciiTheme="minorHAnsi" w:hAnsiTheme="minorHAnsi"/>
          <w:sz w:val="22"/>
          <w:szCs w:val="22"/>
        </w:rPr>
        <w:t xml:space="preserve">γεωργικών επιχειρήσεων, </w:t>
      </w:r>
      <w:r w:rsidR="004634F6" w:rsidRPr="00FD59FE">
        <w:rPr>
          <w:rFonts w:asciiTheme="minorHAnsi" w:hAnsiTheme="minorHAnsi"/>
          <w:sz w:val="22"/>
          <w:szCs w:val="22"/>
        </w:rPr>
        <w:t>με το ίδιο ακριβώς παραγωγικό σύστημα, γι' αυτό η μέθοδος της συγκριτικής ανάλυσης  στρέφεται στην εξέταση γεωργικών ε</w:t>
      </w:r>
      <w:r w:rsidR="00D45660">
        <w:rPr>
          <w:rFonts w:asciiTheme="minorHAnsi" w:hAnsiTheme="minorHAnsi"/>
          <w:sz w:val="22"/>
          <w:szCs w:val="22"/>
        </w:rPr>
        <w:t>πιχειρήσεων</w:t>
      </w:r>
      <w:r w:rsidR="004634F6" w:rsidRPr="00FD59FE">
        <w:rPr>
          <w:rFonts w:asciiTheme="minorHAnsi" w:hAnsiTheme="minorHAnsi"/>
          <w:sz w:val="22"/>
          <w:szCs w:val="22"/>
        </w:rPr>
        <w:t xml:space="preserve"> </w:t>
      </w:r>
      <w:r w:rsidR="004634F6" w:rsidRPr="00FD59FE">
        <w:rPr>
          <w:rFonts w:asciiTheme="minorHAnsi" w:hAnsiTheme="minorHAnsi"/>
          <w:sz w:val="22"/>
          <w:szCs w:val="22"/>
          <w:u w:val="single"/>
        </w:rPr>
        <w:t>ομοίων</w:t>
      </w:r>
      <w:r w:rsidR="004634F6" w:rsidRPr="00FD59FE">
        <w:rPr>
          <w:rFonts w:asciiTheme="minorHAnsi" w:hAnsiTheme="minorHAnsi"/>
          <w:sz w:val="22"/>
          <w:szCs w:val="22"/>
        </w:rPr>
        <w:t xml:space="preserve"> </w:t>
      </w:r>
      <w:r w:rsidR="004634F6" w:rsidRPr="00FD59FE">
        <w:rPr>
          <w:rFonts w:asciiTheme="minorHAnsi" w:hAnsiTheme="minorHAnsi"/>
          <w:sz w:val="22"/>
          <w:szCs w:val="22"/>
          <w:u w:val="single"/>
        </w:rPr>
        <w:t>κατά το δυνατόν</w:t>
      </w:r>
      <w:r w:rsidR="00D45660">
        <w:rPr>
          <w:rFonts w:asciiTheme="minorHAnsi" w:hAnsiTheme="minorHAnsi"/>
          <w:sz w:val="22"/>
          <w:szCs w:val="22"/>
          <w:u w:val="single"/>
        </w:rPr>
        <w:t>.</w:t>
      </w:r>
    </w:p>
    <w:p w:rsidR="004634F6" w:rsidRDefault="004634F6" w:rsidP="004634F6">
      <w:pPr>
        <w:tabs>
          <w:tab w:val="left" w:pos="1152"/>
          <w:tab w:val="left" w:pos="2304"/>
          <w:tab w:val="left" w:pos="7920"/>
        </w:tabs>
        <w:ind w:right="56"/>
        <w:jc w:val="center"/>
        <w:rPr>
          <w:b/>
          <w:u w:val="single"/>
        </w:rPr>
      </w:pPr>
    </w:p>
    <w:p w:rsidR="004634F6" w:rsidRDefault="004634F6" w:rsidP="004634F6">
      <w:pPr>
        <w:tabs>
          <w:tab w:val="left" w:pos="1152"/>
          <w:tab w:val="left" w:pos="2304"/>
          <w:tab w:val="left" w:pos="7920"/>
        </w:tabs>
        <w:ind w:right="56"/>
        <w:jc w:val="center"/>
        <w:rPr>
          <w:b/>
          <w:u w:val="single"/>
        </w:rPr>
      </w:pPr>
    </w:p>
    <w:p w:rsidR="004634F6" w:rsidRPr="00D45660" w:rsidRDefault="004634F6" w:rsidP="004634F6">
      <w:pPr>
        <w:pStyle w:val="Heading3"/>
        <w:rPr>
          <w:rFonts w:asciiTheme="minorHAnsi" w:hAnsiTheme="minorHAnsi"/>
        </w:rPr>
      </w:pPr>
      <w:bookmarkStart w:id="0" w:name="_Toc325891515"/>
      <w:bookmarkStart w:id="1" w:name="_Toc325891900"/>
      <w:bookmarkStart w:id="2" w:name="_Toc325892393"/>
      <w:bookmarkStart w:id="3" w:name="_Toc325899689"/>
      <w:bookmarkStart w:id="4" w:name="_Toc325900222"/>
      <w:bookmarkStart w:id="5" w:name="_Toc326217776"/>
      <w:bookmarkStart w:id="6" w:name="_Toc326218401"/>
      <w:r w:rsidRPr="00D45660">
        <w:rPr>
          <w:rFonts w:asciiTheme="minorHAnsi" w:hAnsiTheme="minorHAnsi"/>
        </w:rPr>
        <w:t>Επιλογή  των Γεωργικών Ε</w:t>
      </w:r>
      <w:r w:rsidR="00231E2B">
        <w:rPr>
          <w:rFonts w:asciiTheme="minorHAnsi" w:hAnsiTheme="minorHAnsi"/>
        </w:rPr>
        <w:t>πιχειρήσεων με σκοπό την ε</w:t>
      </w:r>
      <w:r w:rsidRPr="00D45660">
        <w:rPr>
          <w:rFonts w:asciiTheme="minorHAnsi" w:hAnsiTheme="minorHAnsi"/>
        </w:rPr>
        <w:t>φαρμογή της Συγκριτικής Ανάλυσης</w:t>
      </w:r>
      <w:bookmarkEnd w:id="0"/>
      <w:bookmarkEnd w:id="1"/>
      <w:bookmarkEnd w:id="2"/>
      <w:bookmarkEnd w:id="3"/>
      <w:bookmarkEnd w:id="4"/>
      <w:bookmarkEnd w:id="5"/>
      <w:bookmarkEnd w:id="6"/>
    </w:p>
    <w:p w:rsidR="004634F6" w:rsidRDefault="004634F6" w:rsidP="004634F6">
      <w:pPr>
        <w:tabs>
          <w:tab w:val="left" w:pos="1152"/>
          <w:tab w:val="left" w:pos="2304"/>
          <w:tab w:val="left" w:pos="7920"/>
        </w:tabs>
        <w:ind w:right="56"/>
      </w:pP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Η επιλογή των γεωργικών ε</w:t>
      </w:r>
      <w:r w:rsidR="00231E2B">
        <w:rPr>
          <w:rFonts w:asciiTheme="minorHAnsi" w:hAnsiTheme="minorHAnsi"/>
          <w:sz w:val="22"/>
          <w:szCs w:val="22"/>
        </w:rPr>
        <w:t xml:space="preserve">πιχειρήσεων, με σκοπό την </w:t>
      </w:r>
      <w:r w:rsidRPr="00231E2B">
        <w:rPr>
          <w:rFonts w:asciiTheme="minorHAnsi" w:hAnsiTheme="minorHAnsi"/>
          <w:sz w:val="22"/>
          <w:szCs w:val="22"/>
        </w:rPr>
        <w:t xml:space="preserve">δημιουργία της ομάδας </w:t>
      </w:r>
      <w:r w:rsidR="00231E2B">
        <w:rPr>
          <w:rFonts w:asciiTheme="minorHAnsi" w:hAnsiTheme="minorHAnsi"/>
          <w:sz w:val="22"/>
          <w:szCs w:val="22"/>
        </w:rPr>
        <w:t xml:space="preserve">που θα χρησιμοποιηθεί στην εφαρμογή της συγκριτικής ανάλυσης </w:t>
      </w:r>
      <w:r w:rsidRPr="00231E2B">
        <w:rPr>
          <w:rFonts w:asciiTheme="minorHAnsi" w:hAnsiTheme="minorHAnsi"/>
          <w:sz w:val="22"/>
          <w:szCs w:val="22"/>
        </w:rPr>
        <w:t>γίνεται με την χρ</w:t>
      </w:r>
      <w:r w:rsidR="00231E2B">
        <w:rPr>
          <w:rFonts w:asciiTheme="minorHAnsi" w:hAnsiTheme="minorHAnsi"/>
          <w:sz w:val="22"/>
          <w:szCs w:val="22"/>
        </w:rPr>
        <w:t xml:space="preserve">ησιμοποίηση μικρού αριθμού </w:t>
      </w:r>
      <w:r w:rsidRPr="00231E2B">
        <w:rPr>
          <w:rFonts w:asciiTheme="minorHAnsi" w:hAnsiTheme="minorHAnsi"/>
          <w:sz w:val="22"/>
          <w:szCs w:val="22"/>
        </w:rPr>
        <w:t>κριτηρίων. Ορισμένα από τα κριτήρια αυτά δύσκολα μπορούν να εκφρασθούν με αριθμούς, έχουν δηλαδή ένα χαρακτήρα ποιοτικό, ενώ κάποια άλλα κριτήρια μπορούν να μετρηθούν, έχουν δηλαδή ένα χαρακτήρα ποσοτικό. Τα ποιοτικά κριτήρια καθορίζουν το περιβάλλον της γεωργικής ε</w:t>
      </w:r>
      <w:r w:rsidR="00231E2B">
        <w:rPr>
          <w:rFonts w:asciiTheme="minorHAnsi" w:hAnsiTheme="minorHAnsi"/>
          <w:sz w:val="22"/>
          <w:szCs w:val="22"/>
        </w:rPr>
        <w:t>πιχείρησης</w:t>
      </w:r>
      <w:r w:rsidRPr="00231E2B">
        <w:rPr>
          <w:rFonts w:asciiTheme="minorHAnsi" w:hAnsiTheme="minorHAnsi"/>
          <w:sz w:val="22"/>
          <w:szCs w:val="22"/>
        </w:rPr>
        <w:t xml:space="preserve">, ενώ τα ποσοτικά κριτήρια χαρακτηρίζουν την </w:t>
      </w:r>
      <w:r w:rsidR="00231E2B">
        <w:rPr>
          <w:rFonts w:asciiTheme="minorHAnsi" w:hAnsiTheme="minorHAnsi"/>
          <w:sz w:val="22"/>
          <w:szCs w:val="22"/>
        </w:rPr>
        <w:t>δομή της</w:t>
      </w:r>
      <w:r w:rsidRPr="00231E2B">
        <w:rPr>
          <w:rFonts w:asciiTheme="minorHAnsi" w:hAnsiTheme="minorHAnsi"/>
          <w:sz w:val="22"/>
          <w:szCs w:val="22"/>
        </w:rPr>
        <w:t xml:space="preserve"> γεωργική</w:t>
      </w:r>
      <w:r w:rsidR="00231E2B">
        <w:rPr>
          <w:rFonts w:asciiTheme="minorHAnsi" w:hAnsiTheme="minorHAnsi"/>
          <w:sz w:val="22"/>
          <w:szCs w:val="22"/>
        </w:rPr>
        <w:t>ς</w:t>
      </w:r>
      <w:r w:rsidRPr="00231E2B">
        <w:rPr>
          <w:rFonts w:asciiTheme="minorHAnsi" w:hAnsiTheme="minorHAnsi"/>
          <w:sz w:val="22"/>
          <w:szCs w:val="22"/>
        </w:rPr>
        <w:t xml:space="preserve"> εκμετάλλευση</w:t>
      </w:r>
      <w:r w:rsidR="00231E2B">
        <w:rPr>
          <w:rFonts w:asciiTheme="minorHAnsi" w:hAnsiTheme="minorHAnsi"/>
          <w:sz w:val="22"/>
          <w:szCs w:val="22"/>
        </w:rPr>
        <w:t>ς ως</w:t>
      </w:r>
      <w:r w:rsidRPr="00231E2B">
        <w:rPr>
          <w:rFonts w:asciiTheme="minorHAnsi" w:hAnsiTheme="minorHAnsi"/>
          <w:sz w:val="22"/>
          <w:szCs w:val="22"/>
        </w:rPr>
        <w:t xml:space="preserve"> παραγωγική</w:t>
      </w:r>
      <w:r w:rsidR="00231E2B">
        <w:rPr>
          <w:rFonts w:asciiTheme="minorHAnsi" w:hAnsiTheme="minorHAnsi"/>
          <w:sz w:val="22"/>
          <w:szCs w:val="22"/>
        </w:rPr>
        <w:t>ς</w:t>
      </w:r>
      <w:r w:rsidRPr="00231E2B">
        <w:rPr>
          <w:rFonts w:asciiTheme="minorHAnsi" w:hAnsiTheme="minorHAnsi"/>
          <w:sz w:val="22"/>
          <w:szCs w:val="22"/>
        </w:rPr>
        <w:t xml:space="preserve"> μονάδα</w:t>
      </w:r>
      <w:r w:rsidR="00231E2B">
        <w:rPr>
          <w:rFonts w:asciiTheme="minorHAnsi" w:hAnsiTheme="minorHAnsi"/>
          <w:sz w:val="22"/>
          <w:szCs w:val="22"/>
        </w:rPr>
        <w:t>ς</w:t>
      </w:r>
      <w:r w:rsidRPr="00231E2B">
        <w:rPr>
          <w:rFonts w:asciiTheme="minorHAnsi" w:hAnsiTheme="minorHAnsi"/>
          <w:sz w:val="22"/>
          <w:szCs w:val="22"/>
        </w:rPr>
        <w:t>. Η χρ</w:t>
      </w:r>
      <w:r w:rsidR="00231E2B">
        <w:rPr>
          <w:rFonts w:asciiTheme="minorHAnsi" w:hAnsiTheme="minorHAnsi"/>
          <w:sz w:val="22"/>
          <w:szCs w:val="22"/>
        </w:rPr>
        <w:t xml:space="preserve">ησιμοποίηση των προαναφερθέντων </w:t>
      </w:r>
      <w:r w:rsidR="00295D3F">
        <w:rPr>
          <w:rFonts w:asciiTheme="minorHAnsi" w:hAnsiTheme="minorHAnsi"/>
          <w:sz w:val="22"/>
          <w:szCs w:val="22"/>
        </w:rPr>
        <w:t xml:space="preserve">κατηγοριών </w:t>
      </w:r>
      <w:r w:rsidRPr="00231E2B">
        <w:rPr>
          <w:rFonts w:asciiTheme="minorHAnsi" w:hAnsiTheme="minorHAnsi"/>
          <w:sz w:val="22"/>
          <w:szCs w:val="22"/>
        </w:rPr>
        <w:t xml:space="preserve">κριτηρίων πρέπει </w:t>
      </w:r>
      <w:r w:rsidR="00295D3F">
        <w:rPr>
          <w:rFonts w:asciiTheme="minorHAnsi" w:hAnsiTheme="minorHAnsi"/>
          <w:sz w:val="22"/>
          <w:szCs w:val="22"/>
        </w:rPr>
        <w:t xml:space="preserve">στοχεύει ως αποτέλεσμα την απόκτηση ενός </w:t>
      </w:r>
      <w:r w:rsidRPr="00231E2B">
        <w:rPr>
          <w:rFonts w:asciiTheme="minorHAnsi" w:hAnsiTheme="minorHAnsi"/>
          <w:sz w:val="22"/>
          <w:szCs w:val="22"/>
        </w:rPr>
        <w:t xml:space="preserve"> ομοιογεν</w:t>
      </w:r>
      <w:r w:rsidR="00295D3F">
        <w:rPr>
          <w:rFonts w:asciiTheme="minorHAnsi" w:hAnsiTheme="minorHAnsi"/>
          <w:sz w:val="22"/>
          <w:szCs w:val="22"/>
        </w:rPr>
        <w:t xml:space="preserve">ούς </w:t>
      </w:r>
      <w:r w:rsidRPr="00231E2B">
        <w:rPr>
          <w:rFonts w:asciiTheme="minorHAnsi" w:hAnsiTheme="minorHAnsi"/>
          <w:sz w:val="22"/>
          <w:szCs w:val="22"/>
        </w:rPr>
        <w:t>δείγμα</w:t>
      </w:r>
      <w:r w:rsidR="00295D3F">
        <w:rPr>
          <w:rFonts w:asciiTheme="minorHAnsi" w:hAnsiTheme="minorHAnsi"/>
          <w:sz w:val="22"/>
          <w:szCs w:val="22"/>
        </w:rPr>
        <w:t>τος</w:t>
      </w:r>
      <w:r w:rsidRPr="00231E2B">
        <w:rPr>
          <w:rFonts w:asciiTheme="minorHAnsi" w:hAnsiTheme="minorHAnsi"/>
          <w:sz w:val="22"/>
          <w:szCs w:val="22"/>
        </w:rPr>
        <w:t xml:space="preserve"> (ομάδα</w:t>
      </w:r>
      <w:r w:rsidR="00295D3F">
        <w:rPr>
          <w:rFonts w:asciiTheme="minorHAnsi" w:hAnsiTheme="minorHAnsi"/>
          <w:sz w:val="22"/>
          <w:szCs w:val="22"/>
        </w:rPr>
        <w:t>ς</w:t>
      </w:r>
      <w:r w:rsidRPr="00231E2B">
        <w:rPr>
          <w:rFonts w:asciiTheme="minorHAnsi" w:hAnsiTheme="minorHAnsi"/>
          <w:sz w:val="22"/>
          <w:szCs w:val="22"/>
        </w:rPr>
        <w:t>) γεωργικών ε</w:t>
      </w:r>
      <w:r w:rsidR="00295D3F">
        <w:rPr>
          <w:rFonts w:asciiTheme="minorHAnsi" w:hAnsiTheme="minorHAnsi"/>
          <w:sz w:val="22"/>
          <w:szCs w:val="22"/>
        </w:rPr>
        <w:t>πιχειρήσεων</w:t>
      </w:r>
      <w:r w:rsidRPr="00231E2B">
        <w:rPr>
          <w:rFonts w:asciiTheme="minorHAnsi" w:hAnsiTheme="minorHAnsi"/>
          <w:sz w:val="22"/>
          <w:szCs w:val="22"/>
        </w:rPr>
        <w:t>.</w:t>
      </w:r>
    </w:p>
    <w:p w:rsidR="004634F6" w:rsidRPr="00231E2B" w:rsidRDefault="004634F6" w:rsidP="004634F6">
      <w:pPr>
        <w:tabs>
          <w:tab w:val="left" w:pos="1152"/>
          <w:tab w:val="left" w:pos="2304"/>
          <w:tab w:val="left" w:pos="7920"/>
        </w:tabs>
        <w:ind w:right="56"/>
        <w:rPr>
          <w:rFonts w:asciiTheme="minorHAnsi" w:hAnsiTheme="minorHAnsi"/>
          <w:sz w:val="22"/>
          <w:szCs w:val="22"/>
        </w:rPr>
      </w:pP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Όσον αφορά την επιλογή των ε</w:t>
      </w:r>
      <w:r w:rsidR="00703F09">
        <w:rPr>
          <w:rFonts w:asciiTheme="minorHAnsi" w:hAnsiTheme="minorHAnsi"/>
          <w:sz w:val="22"/>
          <w:szCs w:val="22"/>
        </w:rPr>
        <w:t>πιχειρήσεων</w:t>
      </w:r>
      <w:r w:rsidRPr="00231E2B">
        <w:rPr>
          <w:rFonts w:asciiTheme="minorHAnsi" w:hAnsiTheme="minorHAnsi"/>
          <w:sz w:val="22"/>
          <w:szCs w:val="22"/>
        </w:rPr>
        <w:t xml:space="preserve"> με βάση τα </w:t>
      </w:r>
      <w:r w:rsidRPr="0049285B">
        <w:rPr>
          <w:rFonts w:asciiTheme="minorHAnsi" w:hAnsiTheme="minorHAnsi"/>
          <w:sz w:val="22"/>
          <w:szCs w:val="22"/>
          <w:u w:val="single"/>
        </w:rPr>
        <w:t>ποιοτικά κριτήρια</w:t>
      </w:r>
      <w:r w:rsidRPr="00231E2B">
        <w:rPr>
          <w:rFonts w:asciiTheme="minorHAnsi" w:hAnsiTheme="minorHAnsi"/>
          <w:sz w:val="22"/>
          <w:szCs w:val="22"/>
        </w:rPr>
        <w:t xml:space="preserve"> θεωρείται απαραίτητο να περιλαμβάνουν </w:t>
      </w:r>
      <w:r w:rsidR="00703F09">
        <w:rPr>
          <w:rFonts w:asciiTheme="minorHAnsi" w:hAnsiTheme="minorHAnsi"/>
          <w:sz w:val="22"/>
          <w:szCs w:val="22"/>
        </w:rPr>
        <w:t>ορισμένους</w:t>
      </w:r>
      <w:r w:rsidRPr="00231E2B">
        <w:rPr>
          <w:rFonts w:asciiTheme="minorHAnsi" w:hAnsiTheme="minorHAnsi"/>
          <w:sz w:val="22"/>
          <w:szCs w:val="22"/>
        </w:rPr>
        <w:t xml:space="preserve"> τύπους παραμέτρων, όπως:</w:t>
      </w:r>
    </w:p>
    <w:p w:rsidR="004634F6" w:rsidRPr="00703F09" w:rsidRDefault="004634F6" w:rsidP="00703F09">
      <w:pPr>
        <w:pStyle w:val="ListParagraph"/>
        <w:numPr>
          <w:ilvl w:val="0"/>
          <w:numId w:val="13"/>
        </w:numPr>
        <w:tabs>
          <w:tab w:val="left" w:pos="1152"/>
          <w:tab w:val="left" w:pos="2304"/>
          <w:tab w:val="left" w:pos="7920"/>
        </w:tabs>
        <w:ind w:left="567" w:right="56" w:hanging="283"/>
        <w:rPr>
          <w:rFonts w:asciiTheme="minorHAnsi" w:hAnsiTheme="minorHAnsi"/>
          <w:sz w:val="22"/>
          <w:szCs w:val="22"/>
        </w:rPr>
      </w:pPr>
      <w:r w:rsidRPr="00703F09">
        <w:rPr>
          <w:rFonts w:asciiTheme="minorHAnsi" w:hAnsiTheme="minorHAnsi"/>
          <w:sz w:val="22"/>
          <w:szCs w:val="22"/>
        </w:rPr>
        <w:lastRenderedPageBreak/>
        <w:t>Την παράμετρο των φυσικών χαρακτηριστικών που θα λαμβάνει υπ' όψιν ζητήματα της γεωγραφικής θέσης των εκμεταλλεύσεων, τις  κλιματολογικές συνθήκες που επικρατούν στην περιοχή, το είδος και την γονιμότητα των εδαφών κλπ.</w:t>
      </w:r>
    </w:p>
    <w:p w:rsidR="004634F6" w:rsidRPr="00703F09" w:rsidRDefault="004634F6" w:rsidP="00703F09">
      <w:pPr>
        <w:pStyle w:val="ListParagraph"/>
        <w:numPr>
          <w:ilvl w:val="0"/>
          <w:numId w:val="13"/>
        </w:numPr>
        <w:tabs>
          <w:tab w:val="left" w:pos="1152"/>
          <w:tab w:val="left" w:pos="2304"/>
          <w:tab w:val="left" w:pos="7920"/>
        </w:tabs>
        <w:ind w:left="567" w:right="56" w:hanging="283"/>
        <w:rPr>
          <w:rFonts w:asciiTheme="minorHAnsi" w:hAnsiTheme="minorHAnsi"/>
          <w:sz w:val="22"/>
          <w:szCs w:val="22"/>
        </w:rPr>
      </w:pPr>
      <w:r w:rsidRPr="00703F09">
        <w:rPr>
          <w:rFonts w:asciiTheme="minorHAnsi" w:hAnsiTheme="minorHAnsi"/>
          <w:sz w:val="22"/>
          <w:szCs w:val="22"/>
        </w:rPr>
        <w:t>Την παράμετρο του ανθρωπίνου δυναμικού που αφορά το επίπεδο μόρφωσης των γεωργών, τον επιχειρηματικό δυναμισμό τους, την ικανότητά τους να εφαρμόζουν καινούριες τεχνικές, την συμμετοχή τους σε συλλογικές γεωργικές οργανώσεις κλπ.</w:t>
      </w:r>
    </w:p>
    <w:p w:rsidR="004634F6" w:rsidRPr="00703F09" w:rsidRDefault="004634F6" w:rsidP="00703F09">
      <w:pPr>
        <w:pStyle w:val="ListParagraph"/>
        <w:numPr>
          <w:ilvl w:val="0"/>
          <w:numId w:val="13"/>
        </w:numPr>
        <w:tabs>
          <w:tab w:val="left" w:pos="1152"/>
          <w:tab w:val="left" w:pos="2304"/>
          <w:tab w:val="left" w:pos="7920"/>
        </w:tabs>
        <w:ind w:left="567" w:right="56" w:hanging="283"/>
        <w:rPr>
          <w:rFonts w:asciiTheme="minorHAnsi" w:hAnsiTheme="minorHAnsi"/>
          <w:sz w:val="22"/>
          <w:szCs w:val="22"/>
        </w:rPr>
      </w:pPr>
      <w:r w:rsidRPr="00703F09">
        <w:rPr>
          <w:rFonts w:asciiTheme="minorHAnsi" w:hAnsiTheme="minorHAnsi"/>
          <w:sz w:val="22"/>
          <w:szCs w:val="22"/>
        </w:rPr>
        <w:t>Την παράμετρο του οικονομικού περιβάλλοντος των γεωργικών ε</w:t>
      </w:r>
      <w:r w:rsidR="00703F09">
        <w:rPr>
          <w:rFonts w:asciiTheme="minorHAnsi" w:hAnsiTheme="minorHAnsi"/>
          <w:sz w:val="22"/>
          <w:szCs w:val="22"/>
        </w:rPr>
        <w:t>πιχειρήσεων</w:t>
      </w:r>
      <w:r w:rsidRPr="00703F09">
        <w:rPr>
          <w:rFonts w:asciiTheme="minorHAnsi" w:hAnsiTheme="minorHAnsi"/>
          <w:sz w:val="22"/>
          <w:szCs w:val="22"/>
        </w:rPr>
        <w:t>, που αφορά τον το είδος και το μέγεθος του εμπορικού τομέα που πλαισιώνει την γεωργία, το επίπεδο τιμών της περιοχής, την ύπαρξη οργανισμών παροχής πιστωτικών υπηρεσιών (Τράπεζες) κλπ.</w:t>
      </w:r>
    </w:p>
    <w:p w:rsidR="004634F6" w:rsidRPr="00231E2B" w:rsidRDefault="004634F6" w:rsidP="004634F6">
      <w:pPr>
        <w:tabs>
          <w:tab w:val="left" w:pos="1152"/>
          <w:tab w:val="left" w:pos="2304"/>
          <w:tab w:val="left" w:pos="7920"/>
        </w:tabs>
        <w:ind w:right="56"/>
        <w:rPr>
          <w:rFonts w:asciiTheme="minorHAnsi" w:hAnsiTheme="minorHAnsi"/>
          <w:sz w:val="22"/>
          <w:szCs w:val="22"/>
        </w:rPr>
      </w:pP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 xml:space="preserve">Συνεπώς η </w:t>
      </w:r>
      <w:r w:rsidRPr="00231E2B">
        <w:rPr>
          <w:rFonts w:asciiTheme="minorHAnsi" w:hAnsiTheme="minorHAnsi"/>
          <w:sz w:val="22"/>
          <w:szCs w:val="22"/>
          <w:u w:val="single"/>
        </w:rPr>
        <w:t>αγροτική περιοχή</w:t>
      </w:r>
      <w:r w:rsidRPr="00231E2B">
        <w:rPr>
          <w:rFonts w:asciiTheme="minorHAnsi" w:hAnsiTheme="minorHAnsi"/>
          <w:sz w:val="22"/>
          <w:szCs w:val="22"/>
        </w:rPr>
        <w:t xml:space="preserve"> είναι μία γεωγραφική μονάδα που καθορίζεται με τέτοιο τρόπο ώστε μέσα στα όρια της, οι προαναφερθέντες παράμετροι να είναι παρόμοιοι. Πρέπει να ληφθεί υπ' όψιν, ότι μέσα στα όρια μιας αγροτικής περιοχής μπορεί να  παρατηρούνται  κάποιες διαφοροποιήσεις, που αναφέρονται πιθανώς στην ύπαρξη μικροκλίματος, στην παρουσία αστικών κέντρων, στην παρουσία οδικών αξόνων κλπ..</w:t>
      </w:r>
    </w:p>
    <w:p w:rsidR="004634F6" w:rsidRPr="00231E2B" w:rsidRDefault="004634F6" w:rsidP="004634F6">
      <w:pPr>
        <w:tabs>
          <w:tab w:val="left" w:pos="1152"/>
          <w:tab w:val="left" w:pos="2304"/>
          <w:tab w:val="left" w:pos="7920"/>
        </w:tabs>
        <w:ind w:right="56"/>
        <w:rPr>
          <w:rFonts w:asciiTheme="minorHAnsi" w:hAnsiTheme="minorHAnsi"/>
          <w:sz w:val="22"/>
          <w:szCs w:val="22"/>
        </w:rPr>
      </w:pP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Κατά την διαδικασία της επιλογής των ε</w:t>
      </w:r>
      <w:r w:rsidR="0049285B">
        <w:rPr>
          <w:rFonts w:asciiTheme="minorHAnsi" w:hAnsiTheme="minorHAnsi"/>
          <w:sz w:val="22"/>
          <w:szCs w:val="22"/>
        </w:rPr>
        <w:t xml:space="preserve">πιχειρήσεων </w:t>
      </w:r>
      <w:r w:rsidRPr="00231E2B">
        <w:rPr>
          <w:rFonts w:asciiTheme="minorHAnsi" w:hAnsiTheme="minorHAnsi"/>
          <w:sz w:val="22"/>
          <w:szCs w:val="22"/>
        </w:rPr>
        <w:t xml:space="preserve">που θα απαρτίσουν την απαραίτητη ομάδα </w:t>
      </w:r>
      <w:r w:rsidR="0049285B">
        <w:rPr>
          <w:rFonts w:asciiTheme="minorHAnsi" w:hAnsiTheme="minorHAnsi"/>
          <w:sz w:val="22"/>
          <w:szCs w:val="22"/>
        </w:rPr>
        <w:t xml:space="preserve">με σκοπό </w:t>
      </w:r>
      <w:r w:rsidRPr="00231E2B">
        <w:rPr>
          <w:rFonts w:asciiTheme="minorHAnsi" w:hAnsiTheme="minorHAnsi"/>
          <w:sz w:val="22"/>
          <w:szCs w:val="22"/>
        </w:rPr>
        <w:t xml:space="preserve"> την εφαρμογή της συγκριτικής ανάλυσης, με βάση  τα </w:t>
      </w:r>
      <w:r w:rsidRPr="0049285B">
        <w:rPr>
          <w:rFonts w:asciiTheme="minorHAnsi" w:hAnsiTheme="minorHAnsi"/>
          <w:sz w:val="22"/>
          <w:szCs w:val="22"/>
          <w:u w:val="single"/>
        </w:rPr>
        <w:t>ποσοτικά κριτήρια</w:t>
      </w:r>
      <w:r w:rsidRPr="00231E2B">
        <w:rPr>
          <w:rFonts w:asciiTheme="minorHAnsi" w:hAnsiTheme="minorHAnsi"/>
          <w:sz w:val="22"/>
          <w:szCs w:val="22"/>
        </w:rPr>
        <w:t xml:space="preserve">, κρίνεται απαραίτητο να λαμβάνεται υπ’οψιν το μέγεθος αυτών (όπως είναι γνωστό στις μεγάλου μεγέθους </w:t>
      </w:r>
      <w:r w:rsidR="00730CE8">
        <w:rPr>
          <w:rFonts w:asciiTheme="minorHAnsi" w:hAnsiTheme="minorHAnsi"/>
          <w:sz w:val="22"/>
          <w:szCs w:val="22"/>
        </w:rPr>
        <w:t>επιχειρήσεις</w:t>
      </w:r>
      <w:r w:rsidRPr="00231E2B">
        <w:rPr>
          <w:rFonts w:asciiTheme="minorHAnsi" w:hAnsiTheme="minorHAnsi"/>
          <w:sz w:val="22"/>
          <w:szCs w:val="22"/>
        </w:rPr>
        <w:t xml:space="preserve"> εμφανίζονται τ</w:t>
      </w:r>
      <w:r w:rsidR="00730CE8">
        <w:rPr>
          <w:rFonts w:asciiTheme="minorHAnsi" w:hAnsiTheme="minorHAnsi"/>
          <w:sz w:val="22"/>
          <w:szCs w:val="22"/>
        </w:rPr>
        <w:t>ο</w:t>
      </w:r>
      <w:r w:rsidRPr="00231E2B">
        <w:rPr>
          <w:rFonts w:asciiTheme="minorHAnsi" w:hAnsiTheme="minorHAnsi"/>
          <w:sz w:val="22"/>
          <w:szCs w:val="22"/>
        </w:rPr>
        <w:t xml:space="preserve"> φαινόμεν</w:t>
      </w:r>
      <w:r w:rsidR="00730CE8">
        <w:rPr>
          <w:rFonts w:asciiTheme="minorHAnsi" w:hAnsiTheme="minorHAnsi"/>
          <w:sz w:val="22"/>
          <w:szCs w:val="22"/>
        </w:rPr>
        <w:t>ο</w:t>
      </w:r>
      <w:r w:rsidRPr="00231E2B">
        <w:rPr>
          <w:rFonts w:asciiTheme="minorHAnsi" w:hAnsiTheme="minorHAnsi"/>
          <w:sz w:val="22"/>
          <w:szCs w:val="22"/>
        </w:rPr>
        <w:t xml:space="preserve">  οικονομ</w:t>
      </w:r>
      <w:r w:rsidR="00730CE8">
        <w:rPr>
          <w:rFonts w:asciiTheme="minorHAnsi" w:hAnsiTheme="minorHAnsi"/>
          <w:sz w:val="22"/>
          <w:szCs w:val="22"/>
        </w:rPr>
        <w:t>ιών κλίμακας</w:t>
      </w:r>
      <w:r w:rsidRPr="00231E2B">
        <w:rPr>
          <w:rFonts w:asciiTheme="minorHAnsi" w:hAnsiTheme="minorHAnsi"/>
          <w:sz w:val="22"/>
          <w:szCs w:val="22"/>
        </w:rPr>
        <w:t>). Ακόμη είναι απαραίτητος ο διαχωρισμός των γεωργικών ε</w:t>
      </w:r>
      <w:r w:rsidR="00730CE8">
        <w:rPr>
          <w:rFonts w:asciiTheme="minorHAnsi" w:hAnsiTheme="minorHAnsi"/>
          <w:sz w:val="22"/>
          <w:szCs w:val="22"/>
        </w:rPr>
        <w:t xml:space="preserve">πιχειρήσεων </w:t>
      </w:r>
      <w:r w:rsidRPr="00231E2B">
        <w:rPr>
          <w:rFonts w:asciiTheme="minorHAnsi" w:hAnsiTheme="minorHAnsi"/>
          <w:sz w:val="22"/>
          <w:szCs w:val="22"/>
        </w:rPr>
        <w:t>με βάση τον βαθμό εντατικής χρήσης ή μη  των σταθερών συντελεστών ή της εργασίας (δηλαδή είναι αναγκαίος ο διαχωρισμός των εντατικών συστημάτων παραγωγής από τα αντίστοιχα εκτατικά).</w:t>
      </w:r>
    </w:p>
    <w:p w:rsidR="004634F6" w:rsidRPr="00231E2B" w:rsidRDefault="004634F6" w:rsidP="004634F6">
      <w:pPr>
        <w:tabs>
          <w:tab w:val="left" w:pos="1152"/>
          <w:tab w:val="left" w:pos="2304"/>
          <w:tab w:val="left" w:pos="7920"/>
        </w:tabs>
        <w:ind w:right="56"/>
        <w:rPr>
          <w:rFonts w:asciiTheme="minorHAnsi" w:hAnsiTheme="minorHAnsi"/>
          <w:sz w:val="22"/>
          <w:szCs w:val="22"/>
        </w:rPr>
      </w:pP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Συνοψίζοντας, για την επιλογή των γεωργικών ε</w:t>
      </w:r>
      <w:r w:rsidR="00C30D5C">
        <w:rPr>
          <w:rFonts w:asciiTheme="minorHAnsi" w:hAnsiTheme="minorHAnsi"/>
          <w:sz w:val="22"/>
          <w:szCs w:val="22"/>
        </w:rPr>
        <w:t xml:space="preserve">πιχειρήσεων </w:t>
      </w:r>
      <w:r w:rsidRPr="00231E2B">
        <w:rPr>
          <w:rFonts w:asciiTheme="minorHAnsi" w:hAnsiTheme="minorHAnsi"/>
          <w:sz w:val="22"/>
          <w:szCs w:val="22"/>
        </w:rPr>
        <w:t xml:space="preserve">που θα αποτελέσουν την ομάδα </w:t>
      </w:r>
      <w:r w:rsidR="00C30D5C">
        <w:rPr>
          <w:rFonts w:asciiTheme="minorHAnsi" w:hAnsiTheme="minorHAnsi"/>
          <w:sz w:val="22"/>
          <w:szCs w:val="22"/>
        </w:rPr>
        <w:t xml:space="preserve">για την εφαρμογή </w:t>
      </w:r>
      <w:r w:rsidR="00F068B3">
        <w:rPr>
          <w:rFonts w:asciiTheme="minorHAnsi" w:hAnsiTheme="minorHAnsi"/>
          <w:sz w:val="22"/>
          <w:szCs w:val="22"/>
        </w:rPr>
        <w:t xml:space="preserve">της </w:t>
      </w:r>
      <w:r w:rsidRPr="00231E2B">
        <w:rPr>
          <w:rFonts w:asciiTheme="minorHAnsi" w:hAnsiTheme="minorHAnsi"/>
          <w:sz w:val="22"/>
          <w:szCs w:val="22"/>
        </w:rPr>
        <w:t>συγκριτική</w:t>
      </w:r>
      <w:r w:rsidR="00C30D5C">
        <w:rPr>
          <w:rFonts w:asciiTheme="minorHAnsi" w:hAnsiTheme="minorHAnsi"/>
          <w:sz w:val="22"/>
          <w:szCs w:val="22"/>
        </w:rPr>
        <w:t>ς</w:t>
      </w:r>
      <w:r w:rsidRPr="00231E2B">
        <w:rPr>
          <w:rFonts w:asciiTheme="minorHAnsi" w:hAnsiTheme="minorHAnsi"/>
          <w:sz w:val="22"/>
          <w:szCs w:val="22"/>
        </w:rPr>
        <w:t xml:space="preserve"> ανάλυση</w:t>
      </w:r>
      <w:r w:rsidR="00C30D5C">
        <w:rPr>
          <w:rFonts w:asciiTheme="minorHAnsi" w:hAnsiTheme="minorHAnsi"/>
          <w:sz w:val="22"/>
          <w:szCs w:val="22"/>
        </w:rPr>
        <w:t>ς</w:t>
      </w:r>
      <w:r w:rsidRPr="00231E2B">
        <w:rPr>
          <w:rFonts w:asciiTheme="minorHAnsi" w:hAnsiTheme="minorHAnsi"/>
          <w:sz w:val="22"/>
          <w:szCs w:val="22"/>
        </w:rPr>
        <w:t xml:space="preserve">, </w:t>
      </w:r>
      <w:r w:rsidR="00C30D5C">
        <w:rPr>
          <w:rFonts w:asciiTheme="minorHAnsi" w:hAnsiTheme="minorHAnsi"/>
          <w:sz w:val="22"/>
          <w:szCs w:val="22"/>
        </w:rPr>
        <w:t>ως</w:t>
      </w:r>
      <w:r w:rsidRPr="00231E2B">
        <w:rPr>
          <w:rFonts w:asciiTheme="minorHAnsi" w:hAnsiTheme="minorHAnsi"/>
          <w:sz w:val="22"/>
          <w:szCs w:val="22"/>
        </w:rPr>
        <w:t xml:space="preserve"> πρώτο βήμα απαιτείται ο καθορισμός των ορίων της αγροτικής περιοχής, μέσα στα οποία θα επιλεγούν οι </w:t>
      </w:r>
      <w:r w:rsidR="00C30D5C">
        <w:rPr>
          <w:rFonts w:asciiTheme="minorHAnsi" w:hAnsiTheme="minorHAnsi"/>
          <w:sz w:val="22"/>
          <w:szCs w:val="22"/>
        </w:rPr>
        <w:t>επιχειρήσεις</w:t>
      </w:r>
      <w:r w:rsidRPr="00231E2B">
        <w:rPr>
          <w:rFonts w:asciiTheme="minorHAnsi" w:hAnsiTheme="minorHAnsi"/>
          <w:sz w:val="22"/>
          <w:szCs w:val="22"/>
        </w:rPr>
        <w:t xml:space="preserve">. </w:t>
      </w:r>
    </w:p>
    <w:p w:rsidR="004634F6" w:rsidRPr="00231E2B" w:rsidRDefault="004634F6" w:rsidP="004634F6">
      <w:pPr>
        <w:tabs>
          <w:tab w:val="left" w:pos="1152"/>
          <w:tab w:val="left" w:pos="2304"/>
          <w:tab w:val="left" w:pos="7920"/>
        </w:tabs>
        <w:ind w:right="56"/>
        <w:rPr>
          <w:rFonts w:asciiTheme="minorHAnsi" w:hAnsiTheme="minorHAnsi"/>
          <w:sz w:val="22"/>
          <w:szCs w:val="22"/>
        </w:rPr>
      </w:pPr>
      <w:r w:rsidRPr="00231E2B">
        <w:rPr>
          <w:rFonts w:asciiTheme="minorHAnsi" w:hAnsiTheme="minorHAnsi"/>
          <w:sz w:val="22"/>
          <w:szCs w:val="22"/>
        </w:rPr>
        <w:t>Κατόπιν επιλέγονται οι γεωργικές  ε</w:t>
      </w:r>
      <w:r w:rsidR="00C30D5C">
        <w:rPr>
          <w:rFonts w:asciiTheme="minorHAnsi" w:hAnsiTheme="minorHAnsi"/>
          <w:sz w:val="22"/>
          <w:szCs w:val="22"/>
        </w:rPr>
        <w:t>πιχειρήσεις</w:t>
      </w:r>
      <w:r w:rsidRPr="00231E2B">
        <w:rPr>
          <w:rFonts w:asciiTheme="minorHAnsi" w:hAnsiTheme="minorHAnsi"/>
          <w:sz w:val="22"/>
          <w:szCs w:val="22"/>
        </w:rPr>
        <w:t xml:space="preserve"> της ομάδας με βάση τα ποσοτικά κριτήρια. Αυτά πρέπει να αναφέρονται κυρίως στην έκτ</w:t>
      </w:r>
      <w:r w:rsidR="00C30D5C">
        <w:rPr>
          <w:rFonts w:asciiTheme="minorHAnsi" w:hAnsiTheme="minorHAnsi"/>
          <w:sz w:val="22"/>
          <w:szCs w:val="22"/>
        </w:rPr>
        <w:t xml:space="preserve">αση του γεωργικού εδάφους και στον αριθμό των παραγωγικών ζώων, στον όγκο της </w:t>
      </w:r>
      <w:r w:rsidRPr="00231E2B">
        <w:rPr>
          <w:rFonts w:asciiTheme="minorHAnsi" w:hAnsiTheme="minorHAnsi"/>
          <w:sz w:val="22"/>
          <w:szCs w:val="22"/>
        </w:rPr>
        <w:t xml:space="preserve"> διαθέσιμης εργασίας και την ποσότητα βασικών </w:t>
      </w:r>
      <w:r w:rsidRPr="00231E2B">
        <w:rPr>
          <w:rFonts w:asciiTheme="minorHAnsi" w:hAnsiTheme="minorHAnsi"/>
          <w:sz w:val="22"/>
          <w:szCs w:val="22"/>
        </w:rPr>
        <w:lastRenderedPageBreak/>
        <w:t>γεωργικών μηχανημάτων ή το μέγεθος σημαντικών γεωργικών κατασκευών που έχουν στην διάθεσή τους οι γεωργικές  ε</w:t>
      </w:r>
      <w:r w:rsidR="00C30D5C">
        <w:rPr>
          <w:rFonts w:asciiTheme="minorHAnsi" w:hAnsiTheme="minorHAnsi"/>
          <w:sz w:val="22"/>
          <w:szCs w:val="22"/>
        </w:rPr>
        <w:t>πιχειρήσεις</w:t>
      </w:r>
      <w:r w:rsidRPr="00231E2B">
        <w:rPr>
          <w:rFonts w:asciiTheme="minorHAnsi" w:hAnsiTheme="minorHAnsi"/>
          <w:sz w:val="22"/>
          <w:szCs w:val="22"/>
        </w:rPr>
        <w:t xml:space="preserve">. </w:t>
      </w:r>
    </w:p>
    <w:p w:rsidR="004634F6" w:rsidRDefault="004634F6" w:rsidP="004634F6">
      <w:pPr>
        <w:tabs>
          <w:tab w:val="left" w:pos="1152"/>
          <w:tab w:val="left" w:pos="2304"/>
          <w:tab w:val="left" w:pos="7920"/>
        </w:tabs>
        <w:ind w:right="56"/>
      </w:pPr>
    </w:p>
    <w:p w:rsidR="004634F6" w:rsidRPr="00C30D5C" w:rsidRDefault="004634F6" w:rsidP="004634F6">
      <w:pPr>
        <w:tabs>
          <w:tab w:val="left" w:pos="1152"/>
          <w:tab w:val="left" w:pos="2304"/>
          <w:tab w:val="left" w:pos="7920"/>
        </w:tabs>
        <w:ind w:right="56"/>
        <w:rPr>
          <w:rFonts w:asciiTheme="minorHAnsi" w:hAnsiTheme="minorHAnsi"/>
          <w:sz w:val="22"/>
          <w:szCs w:val="22"/>
        </w:rPr>
      </w:pPr>
      <w:r w:rsidRPr="00C30D5C">
        <w:rPr>
          <w:rFonts w:asciiTheme="minorHAnsi" w:hAnsiTheme="minorHAnsi"/>
          <w:sz w:val="22"/>
          <w:szCs w:val="22"/>
        </w:rPr>
        <w:t>Δύο κατηγορίες ποσοτικών κριτηρίων μπορούμε να διακρίνουμε:</w:t>
      </w:r>
    </w:p>
    <w:p w:rsidR="004634F6" w:rsidRPr="00C30D5C" w:rsidRDefault="004634F6" w:rsidP="004634F6">
      <w:pPr>
        <w:tabs>
          <w:tab w:val="left" w:pos="1152"/>
          <w:tab w:val="left" w:pos="2304"/>
          <w:tab w:val="left" w:pos="7920"/>
        </w:tabs>
        <w:ind w:right="56"/>
        <w:rPr>
          <w:rFonts w:asciiTheme="minorHAnsi" w:hAnsiTheme="minorHAnsi"/>
          <w:sz w:val="22"/>
          <w:szCs w:val="22"/>
        </w:rPr>
      </w:pPr>
    </w:p>
    <w:p w:rsidR="004634F6" w:rsidRPr="00C30D5C" w:rsidRDefault="004634F6" w:rsidP="004634F6">
      <w:pPr>
        <w:numPr>
          <w:ilvl w:val="0"/>
          <w:numId w:val="7"/>
        </w:numPr>
        <w:tabs>
          <w:tab w:val="left" w:pos="1152"/>
          <w:tab w:val="left" w:pos="2304"/>
          <w:tab w:val="left" w:pos="7920"/>
        </w:tabs>
        <w:ind w:right="56"/>
        <w:rPr>
          <w:rFonts w:asciiTheme="minorHAnsi" w:hAnsiTheme="minorHAnsi"/>
          <w:sz w:val="22"/>
          <w:szCs w:val="22"/>
        </w:rPr>
      </w:pPr>
      <w:r w:rsidRPr="00C30D5C">
        <w:rPr>
          <w:rFonts w:asciiTheme="minorHAnsi" w:hAnsiTheme="minorHAnsi"/>
          <w:sz w:val="22"/>
          <w:szCs w:val="22"/>
        </w:rPr>
        <w:t xml:space="preserve">Η πρώτη κατηγορία περιλαμβάνει κριτήρια που αφορούν ένα μόνο συντελεστή παραγωγής (π.χ. η συνολική έκταση της γεωργικής εκμετάλλευσης, </w:t>
      </w:r>
      <w:r w:rsidR="00C30D5C">
        <w:rPr>
          <w:rFonts w:asciiTheme="minorHAnsi" w:hAnsiTheme="minorHAnsi"/>
          <w:sz w:val="22"/>
          <w:szCs w:val="22"/>
        </w:rPr>
        <w:t xml:space="preserve">τον αριθμό ζώων, </w:t>
      </w:r>
      <w:r w:rsidRPr="00C30D5C">
        <w:rPr>
          <w:rFonts w:asciiTheme="minorHAnsi" w:hAnsiTheme="minorHAnsi"/>
          <w:sz w:val="22"/>
          <w:szCs w:val="22"/>
        </w:rPr>
        <w:t>το σύνολο της</w:t>
      </w:r>
      <w:r w:rsidR="00C30D5C">
        <w:rPr>
          <w:rFonts w:asciiTheme="minorHAnsi" w:hAnsiTheme="minorHAnsi"/>
          <w:sz w:val="22"/>
          <w:szCs w:val="22"/>
        </w:rPr>
        <w:t xml:space="preserve"> διαθέσιμης ανθρώπινης </w:t>
      </w:r>
      <w:r w:rsidRPr="00C30D5C">
        <w:rPr>
          <w:rFonts w:asciiTheme="minorHAnsi" w:hAnsiTheme="minorHAnsi"/>
          <w:sz w:val="22"/>
          <w:szCs w:val="22"/>
        </w:rPr>
        <w:t>κλπ.).</w:t>
      </w:r>
    </w:p>
    <w:p w:rsidR="004634F6" w:rsidRPr="00C30D5C" w:rsidRDefault="004634F6" w:rsidP="004634F6">
      <w:pPr>
        <w:numPr>
          <w:ilvl w:val="12"/>
          <w:numId w:val="0"/>
        </w:numPr>
        <w:tabs>
          <w:tab w:val="left" w:pos="1152"/>
          <w:tab w:val="left" w:pos="2304"/>
          <w:tab w:val="left" w:pos="7920"/>
        </w:tabs>
        <w:ind w:left="283" w:right="56" w:hanging="283"/>
        <w:rPr>
          <w:rFonts w:asciiTheme="minorHAnsi" w:hAnsiTheme="minorHAnsi"/>
          <w:sz w:val="22"/>
          <w:szCs w:val="22"/>
        </w:rPr>
      </w:pPr>
    </w:p>
    <w:p w:rsidR="004634F6" w:rsidRPr="00C30D5C" w:rsidRDefault="004634F6" w:rsidP="004634F6">
      <w:pPr>
        <w:numPr>
          <w:ilvl w:val="0"/>
          <w:numId w:val="7"/>
        </w:numPr>
        <w:tabs>
          <w:tab w:val="left" w:pos="1152"/>
          <w:tab w:val="left" w:pos="2304"/>
          <w:tab w:val="left" w:pos="7920"/>
        </w:tabs>
        <w:ind w:right="56"/>
        <w:rPr>
          <w:rFonts w:asciiTheme="minorHAnsi" w:hAnsiTheme="minorHAnsi"/>
          <w:sz w:val="22"/>
          <w:szCs w:val="22"/>
        </w:rPr>
      </w:pPr>
      <w:r w:rsidRPr="00C30D5C">
        <w:rPr>
          <w:rFonts w:asciiTheme="minorHAnsi" w:hAnsiTheme="minorHAnsi"/>
          <w:sz w:val="22"/>
          <w:szCs w:val="22"/>
        </w:rPr>
        <w:t>Η δεύτερη κατηγορία περιλαμβάνει κριτήρια που αφορούν σχέσεις περισσοτέρων του ενός συντελεστών παραγωγής (ο αριθμός στρεμμάτων γεωργικής γης προς μια ανθρωπομονάδα διαθέσιμης εργασίας</w:t>
      </w:r>
      <w:r w:rsidR="00A85D86">
        <w:rPr>
          <w:rFonts w:asciiTheme="minorHAnsi" w:hAnsiTheme="minorHAnsi"/>
          <w:sz w:val="22"/>
          <w:szCs w:val="22"/>
        </w:rPr>
        <w:t>-</w:t>
      </w:r>
      <w:r w:rsidR="00ED3FD0">
        <w:rPr>
          <w:rFonts w:asciiTheme="minorHAnsi" w:hAnsiTheme="minorHAnsi"/>
          <w:sz w:val="22"/>
          <w:szCs w:val="22"/>
        </w:rPr>
        <w:t>Ε.Μ.Ε.</w:t>
      </w:r>
      <w:r w:rsidRPr="00C30D5C">
        <w:rPr>
          <w:rFonts w:asciiTheme="minorHAnsi" w:hAnsiTheme="minorHAnsi"/>
          <w:sz w:val="22"/>
          <w:szCs w:val="22"/>
        </w:rPr>
        <w:t xml:space="preserve"> κλπ).</w:t>
      </w:r>
    </w:p>
    <w:p w:rsidR="004634F6" w:rsidRPr="00C30D5C" w:rsidRDefault="004634F6" w:rsidP="004634F6">
      <w:pPr>
        <w:tabs>
          <w:tab w:val="left" w:pos="1152"/>
          <w:tab w:val="left" w:pos="2304"/>
          <w:tab w:val="left" w:pos="7920"/>
        </w:tabs>
        <w:ind w:right="56"/>
        <w:rPr>
          <w:rFonts w:asciiTheme="minorHAnsi" w:hAnsiTheme="minorHAnsi"/>
          <w:sz w:val="22"/>
          <w:szCs w:val="22"/>
        </w:rPr>
      </w:pPr>
    </w:p>
    <w:p w:rsidR="004634F6" w:rsidRPr="00C30D5C" w:rsidRDefault="004634F6" w:rsidP="004634F6">
      <w:pPr>
        <w:tabs>
          <w:tab w:val="left" w:pos="1152"/>
          <w:tab w:val="left" w:pos="2304"/>
          <w:tab w:val="left" w:pos="7920"/>
        </w:tabs>
        <w:ind w:right="56"/>
        <w:rPr>
          <w:rFonts w:asciiTheme="minorHAnsi" w:hAnsiTheme="minorHAnsi"/>
          <w:sz w:val="22"/>
          <w:szCs w:val="22"/>
        </w:rPr>
      </w:pPr>
      <w:r w:rsidRPr="00C30D5C">
        <w:rPr>
          <w:rFonts w:asciiTheme="minorHAnsi" w:hAnsiTheme="minorHAnsi"/>
          <w:sz w:val="22"/>
          <w:szCs w:val="22"/>
        </w:rPr>
        <w:t>Η επιλογή των γεωργικών ε</w:t>
      </w:r>
      <w:r w:rsidR="00A85D86">
        <w:rPr>
          <w:rFonts w:asciiTheme="minorHAnsi" w:hAnsiTheme="minorHAnsi"/>
          <w:sz w:val="22"/>
          <w:szCs w:val="22"/>
        </w:rPr>
        <w:t>πιχειρήσεων</w:t>
      </w:r>
      <w:r w:rsidRPr="00C30D5C">
        <w:rPr>
          <w:rFonts w:asciiTheme="minorHAnsi" w:hAnsiTheme="minorHAnsi"/>
          <w:sz w:val="22"/>
          <w:szCs w:val="22"/>
        </w:rPr>
        <w:t xml:space="preserve"> γίνεται με την διαδοχική χρησιμοποίηση αυτών των κριτηρίων (π.χ. εφαρμόζεται κατ’αρχήν το κριτήριο της έκτασης γεωργικής γης, κατόπιν στις εκμεταλλεύσεις που απομένουν προς επιλογή χρησιμοποιείται </w:t>
      </w:r>
      <w:r w:rsidR="00A85D86">
        <w:rPr>
          <w:rFonts w:asciiTheme="minorHAnsi" w:hAnsiTheme="minorHAnsi"/>
          <w:sz w:val="22"/>
          <w:szCs w:val="22"/>
        </w:rPr>
        <w:t xml:space="preserve">το κριτήριο τη διαθέσιμης εργασίας (σε </w:t>
      </w:r>
      <w:r w:rsidR="00ED3FD0">
        <w:rPr>
          <w:rFonts w:asciiTheme="minorHAnsi" w:hAnsiTheme="minorHAnsi"/>
          <w:sz w:val="22"/>
          <w:szCs w:val="22"/>
        </w:rPr>
        <w:t>Ε.Μ.Ε.</w:t>
      </w:r>
      <w:r w:rsidRPr="00C30D5C">
        <w:rPr>
          <w:rFonts w:asciiTheme="minorHAnsi" w:hAnsiTheme="minorHAnsi"/>
          <w:sz w:val="22"/>
          <w:szCs w:val="22"/>
        </w:rPr>
        <w:t xml:space="preserve"> ανά 100 στρέμματα κλπ.)</w:t>
      </w:r>
    </w:p>
    <w:p w:rsidR="004634F6" w:rsidRPr="00C30D5C" w:rsidRDefault="004634F6" w:rsidP="004634F6">
      <w:pPr>
        <w:tabs>
          <w:tab w:val="left" w:pos="1152"/>
          <w:tab w:val="left" w:pos="2304"/>
          <w:tab w:val="left" w:pos="7920"/>
        </w:tabs>
        <w:ind w:right="56"/>
        <w:rPr>
          <w:rFonts w:asciiTheme="minorHAnsi" w:hAnsiTheme="minorHAnsi"/>
          <w:sz w:val="22"/>
          <w:szCs w:val="22"/>
        </w:rPr>
      </w:pPr>
    </w:p>
    <w:p w:rsidR="004634F6" w:rsidRPr="00C30D5C" w:rsidRDefault="004634F6" w:rsidP="004634F6">
      <w:pPr>
        <w:tabs>
          <w:tab w:val="left" w:pos="1152"/>
          <w:tab w:val="left" w:pos="2304"/>
          <w:tab w:val="left" w:pos="7920"/>
        </w:tabs>
        <w:ind w:right="56"/>
        <w:rPr>
          <w:rFonts w:asciiTheme="minorHAnsi" w:hAnsiTheme="minorHAnsi"/>
          <w:sz w:val="22"/>
          <w:szCs w:val="22"/>
        </w:rPr>
      </w:pPr>
      <w:r w:rsidRPr="00C30D5C">
        <w:rPr>
          <w:rFonts w:asciiTheme="minorHAnsi" w:hAnsiTheme="minorHAnsi"/>
          <w:sz w:val="22"/>
          <w:szCs w:val="22"/>
        </w:rPr>
        <w:t>Τεχνικά η καλύτερη μέθοδος επιλογής της ομάδας των εκμεταλλεύσεων  είναι η γραφική.</w:t>
      </w:r>
    </w:p>
    <w:p w:rsidR="004634F6" w:rsidRDefault="004634F6" w:rsidP="004634F6">
      <w:pPr>
        <w:tabs>
          <w:tab w:val="left" w:pos="1152"/>
          <w:tab w:val="left" w:pos="2304"/>
          <w:tab w:val="left" w:pos="7920"/>
        </w:tabs>
        <w:ind w:right="56"/>
      </w:pPr>
    </w:p>
    <w:p w:rsidR="004634F6" w:rsidRPr="00A85D86" w:rsidRDefault="004634F6" w:rsidP="004634F6">
      <w:pPr>
        <w:tabs>
          <w:tab w:val="left" w:pos="1152"/>
          <w:tab w:val="left" w:pos="2304"/>
          <w:tab w:val="left" w:pos="7920"/>
        </w:tabs>
        <w:ind w:right="56"/>
        <w:rPr>
          <w:rFonts w:asciiTheme="minorHAnsi" w:hAnsiTheme="minorHAnsi"/>
          <w:i/>
          <w:sz w:val="22"/>
          <w:szCs w:val="22"/>
        </w:rPr>
      </w:pPr>
      <w:r w:rsidRPr="00A85D86">
        <w:rPr>
          <w:rFonts w:asciiTheme="minorHAnsi" w:hAnsiTheme="minorHAnsi"/>
          <w:i/>
          <w:sz w:val="22"/>
          <w:szCs w:val="22"/>
          <w:u w:val="single"/>
        </w:rPr>
        <w:t>Γραφική μέθοδος:</w:t>
      </w:r>
      <w:r w:rsidRPr="00A85D86">
        <w:rPr>
          <w:rFonts w:asciiTheme="minorHAnsi" w:hAnsiTheme="minorHAnsi"/>
          <w:i/>
          <w:sz w:val="22"/>
          <w:szCs w:val="22"/>
        </w:rPr>
        <w:t xml:space="preserve"> Χρησιμοποιείται κάθε φορά ένα μόνο ποσοτικό κριτήριο.</w:t>
      </w:r>
    </w:p>
    <w:p w:rsidR="004634F6" w:rsidRDefault="004634F6" w:rsidP="004634F6">
      <w:pPr>
        <w:tabs>
          <w:tab w:val="left" w:pos="1152"/>
          <w:tab w:val="left" w:pos="2304"/>
          <w:tab w:val="left" w:pos="7920"/>
        </w:tabs>
      </w:pPr>
    </w:p>
    <w:bookmarkStart w:id="7" w:name="_MON_1488002832"/>
    <w:bookmarkEnd w:id="7"/>
    <w:p w:rsidR="004634F6" w:rsidRDefault="006D5553" w:rsidP="00C30D5C">
      <w:pPr>
        <w:framePr w:hSpace="180" w:wrap="auto" w:vAnchor="text" w:hAnchor="page" w:x="1966" w:y="406"/>
        <w:tabs>
          <w:tab w:val="left" w:pos="1152"/>
          <w:tab w:val="left" w:pos="2304"/>
          <w:tab w:val="left" w:pos="7920"/>
        </w:tabs>
        <w:ind w:right="56"/>
      </w:pPr>
      <w:r w:rsidRPr="00597E0E">
        <w:rPr>
          <w:sz w:val="20"/>
        </w:rPr>
        <w:object w:dxaOrig="7541"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59.5pt" o:ole="">
            <v:imagedata r:id="rId7" o:title=""/>
          </v:shape>
          <o:OLEObject Type="Embed" ProgID="Word.Picture.8" ShapeID="_x0000_i1025" DrawAspect="Content" ObjectID="_1511074097" r:id="rId8"/>
        </w:object>
      </w:r>
    </w:p>
    <w:p w:rsidR="004634F6" w:rsidRDefault="004634F6" w:rsidP="004634F6">
      <w:pPr>
        <w:tabs>
          <w:tab w:val="left" w:pos="1152"/>
          <w:tab w:val="left" w:pos="2304"/>
          <w:tab w:val="left" w:pos="7920"/>
        </w:tabs>
        <w:ind w:right="56"/>
      </w:pPr>
    </w:p>
    <w:p w:rsidR="004634F6" w:rsidRDefault="004634F6" w:rsidP="004634F6">
      <w:pPr>
        <w:tabs>
          <w:tab w:val="left" w:pos="1152"/>
          <w:tab w:val="left" w:pos="2304"/>
          <w:tab w:val="left" w:pos="7920"/>
        </w:tabs>
        <w:ind w:right="56"/>
      </w:pPr>
    </w:p>
    <w:p w:rsidR="00A85D86" w:rsidRDefault="00A85D86" w:rsidP="004634F6">
      <w:pPr>
        <w:tabs>
          <w:tab w:val="left" w:pos="1152"/>
          <w:tab w:val="left" w:pos="2304"/>
          <w:tab w:val="left" w:pos="7920"/>
        </w:tabs>
        <w:ind w:right="56"/>
        <w:rPr>
          <w:rFonts w:asciiTheme="minorHAnsi" w:hAnsiTheme="minorHAnsi"/>
          <w:sz w:val="22"/>
          <w:szCs w:val="22"/>
        </w:rPr>
      </w:pPr>
      <w:r>
        <w:rPr>
          <w:rFonts w:asciiTheme="minorHAnsi" w:hAnsiTheme="minorHAnsi"/>
          <w:sz w:val="22"/>
          <w:szCs w:val="22"/>
        </w:rPr>
        <w:t>Με την διαδοχική χρησιμοποίηση των κριτηρίων προσδιορίζεται η ομάδα των γεωργικών επιχειρήσεων που αποτελούν (κατά το δυνατόν) ομειογενές σύνολο.</w:t>
      </w:r>
    </w:p>
    <w:p w:rsidR="004634F6" w:rsidRPr="00A85D86" w:rsidRDefault="00A85D86" w:rsidP="00A85D86">
      <w:pPr>
        <w:tabs>
          <w:tab w:val="left" w:pos="1152"/>
          <w:tab w:val="left" w:pos="2304"/>
          <w:tab w:val="left" w:pos="7920"/>
        </w:tabs>
        <w:ind w:right="56"/>
        <w:rPr>
          <w:rFonts w:asciiTheme="minorHAnsi" w:hAnsiTheme="minorHAnsi"/>
          <w:sz w:val="22"/>
          <w:szCs w:val="22"/>
        </w:rPr>
      </w:pPr>
      <w:r>
        <w:rPr>
          <w:rFonts w:asciiTheme="minorHAnsi" w:hAnsiTheme="minorHAnsi"/>
          <w:sz w:val="22"/>
          <w:szCs w:val="22"/>
        </w:rPr>
        <w:t xml:space="preserve">Όμως </w:t>
      </w:r>
      <w:r w:rsidR="004634F6" w:rsidRPr="00A85D86">
        <w:rPr>
          <w:rFonts w:asciiTheme="minorHAnsi" w:hAnsiTheme="minorHAnsi"/>
          <w:sz w:val="22"/>
          <w:szCs w:val="22"/>
        </w:rPr>
        <w:t xml:space="preserve">στην επιλογή της ομάδας των γεωργικών εκμεταλλεύσεων παίζει μεγάλο ρόλο και η πείρα του </w:t>
      </w:r>
      <w:r>
        <w:rPr>
          <w:rFonts w:asciiTheme="minorHAnsi" w:hAnsiTheme="minorHAnsi"/>
          <w:sz w:val="22"/>
          <w:szCs w:val="22"/>
        </w:rPr>
        <w:t xml:space="preserve">ειδικού που θα εφαρμόσει την συγκριτική ανάλυση, όσον αφορά </w:t>
      </w:r>
      <w:r w:rsidR="004634F6" w:rsidRPr="00A85D86">
        <w:rPr>
          <w:rFonts w:asciiTheme="minorHAnsi" w:hAnsiTheme="minorHAnsi"/>
          <w:sz w:val="22"/>
          <w:szCs w:val="22"/>
        </w:rPr>
        <w:t>τον καθορισμό των ορίων</w:t>
      </w:r>
      <w:r w:rsidR="00A11385">
        <w:rPr>
          <w:rFonts w:asciiTheme="minorHAnsi" w:hAnsiTheme="minorHAnsi"/>
          <w:sz w:val="22"/>
          <w:szCs w:val="22"/>
        </w:rPr>
        <w:t xml:space="preserve"> αποδοχής (άνω και κάτω)</w:t>
      </w:r>
      <w:r w:rsidR="00061B38">
        <w:rPr>
          <w:rFonts w:asciiTheme="minorHAnsi" w:hAnsiTheme="minorHAnsi"/>
          <w:sz w:val="22"/>
          <w:szCs w:val="22"/>
        </w:rPr>
        <w:t>, για κάθε χρησιμοποιούμενο κριτήριο</w:t>
      </w:r>
      <w:r w:rsidR="00A11385">
        <w:rPr>
          <w:rFonts w:asciiTheme="minorHAnsi" w:hAnsiTheme="minorHAnsi"/>
          <w:sz w:val="22"/>
          <w:szCs w:val="22"/>
        </w:rPr>
        <w:t>.</w:t>
      </w:r>
      <w:r w:rsidR="004634F6" w:rsidRPr="00A85D86">
        <w:rPr>
          <w:rFonts w:asciiTheme="minorHAnsi" w:hAnsiTheme="minorHAnsi"/>
          <w:sz w:val="22"/>
          <w:szCs w:val="22"/>
        </w:rPr>
        <w:t xml:space="preserve"> </w:t>
      </w:r>
    </w:p>
    <w:p w:rsidR="004634F6" w:rsidRPr="00A85D86" w:rsidRDefault="004634F6" w:rsidP="004634F6">
      <w:pPr>
        <w:tabs>
          <w:tab w:val="left" w:pos="1152"/>
          <w:tab w:val="left" w:pos="2016"/>
          <w:tab w:val="left" w:pos="7920"/>
        </w:tabs>
        <w:ind w:right="56"/>
        <w:rPr>
          <w:rFonts w:asciiTheme="minorHAnsi" w:hAnsiTheme="minorHAnsi"/>
          <w:sz w:val="22"/>
          <w:szCs w:val="22"/>
        </w:rPr>
      </w:pPr>
      <w:r w:rsidRPr="00A85D86">
        <w:rPr>
          <w:rFonts w:asciiTheme="minorHAnsi" w:hAnsiTheme="minorHAnsi"/>
          <w:sz w:val="22"/>
          <w:szCs w:val="22"/>
        </w:rPr>
        <w:t>Όσο η επιλογή των γεωργικών ε</w:t>
      </w:r>
      <w:r w:rsidR="009179D0">
        <w:rPr>
          <w:rFonts w:asciiTheme="minorHAnsi" w:hAnsiTheme="minorHAnsi"/>
          <w:sz w:val="22"/>
          <w:szCs w:val="22"/>
        </w:rPr>
        <w:t xml:space="preserve">πιχειρήσεων </w:t>
      </w:r>
      <w:r w:rsidRPr="00A85D86">
        <w:rPr>
          <w:rFonts w:asciiTheme="minorHAnsi" w:hAnsiTheme="minorHAnsi"/>
          <w:sz w:val="22"/>
          <w:szCs w:val="22"/>
        </w:rPr>
        <w:t>είναι πιο αυστηρή (</w:t>
      </w:r>
      <w:r w:rsidR="009179D0">
        <w:rPr>
          <w:rFonts w:asciiTheme="minorHAnsi" w:hAnsiTheme="minorHAnsi"/>
          <w:sz w:val="22"/>
          <w:szCs w:val="22"/>
        </w:rPr>
        <w:t>που εξα</w:t>
      </w:r>
      <w:r w:rsidR="00061B38">
        <w:rPr>
          <w:rFonts w:asciiTheme="minorHAnsi" w:hAnsiTheme="minorHAnsi"/>
          <w:sz w:val="22"/>
          <w:szCs w:val="22"/>
        </w:rPr>
        <w:t xml:space="preserve">ρτάται από τον </w:t>
      </w:r>
      <w:r w:rsidR="009179D0">
        <w:rPr>
          <w:rFonts w:asciiTheme="minorHAnsi" w:hAnsiTheme="minorHAnsi"/>
          <w:sz w:val="22"/>
          <w:szCs w:val="22"/>
        </w:rPr>
        <w:t>αριθμό των χρησιμοποιούμενων ποσοτικών κριτηρίων επιλογής και τα προσδιοριζόμενα όρια αποδοχής για κάθε κριτήριο)</w:t>
      </w:r>
      <w:r w:rsidRPr="00A85D86">
        <w:rPr>
          <w:rFonts w:asciiTheme="minorHAnsi" w:hAnsiTheme="minorHAnsi"/>
          <w:sz w:val="22"/>
          <w:szCs w:val="22"/>
        </w:rPr>
        <w:t xml:space="preserve"> τόσο </w:t>
      </w:r>
      <w:r w:rsidR="009179D0">
        <w:rPr>
          <w:rFonts w:asciiTheme="minorHAnsi" w:hAnsiTheme="minorHAnsi"/>
          <w:sz w:val="22"/>
          <w:szCs w:val="22"/>
        </w:rPr>
        <w:t xml:space="preserve">η </w:t>
      </w:r>
      <w:r w:rsidRPr="00A85D86">
        <w:rPr>
          <w:rFonts w:asciiTheme="minorHAnsi" w:hAnsiTheme="minorHAnsi"/>
          <w:sz w:val="22"/>
          <w:szCs w:val="22"/>
        </w:rPr>
        <w:t xml:space="preserve">ομάδα είναι πιο ομοιογενής. Όμως ταυτόχρονα πρέπει </w:t>
      </w:r>
      <w:r w:rsidR="006B0E85">
        <w:rPr>
          <w:rFonts w:asciiTheme="minorHAnsi" w:hAnsiTheme="minorHAnsi"/>
          <w:sz w:val="22"/>
          <w:szCs w:val="22"/>
        </w:rPr>
        <w:t xml:space="preserve">να ληφθεί μέριμνα από τον ειδικό που θα εφαρμοσει την συγκριτική ανάλυση </w:t>
      </w:r>
      <w:r w:rsidRPr="00A85D86">
        <w:rPr>
          <w:rFonts w:asciiTheme="minorHAnsi" w:hAnsiTheme="minorHAnsi"/>
          <w:sz w:val="22"/>
          <w:szCs w:val="22"/>
        </w:rPr>
        <w:t>ώστε η ομοιογένεια της ομάδας να μην εξασφαλίζεται σε βάρος της αντιπροσωπευτικότητας της. Πάντως ο τελικός αριθμός των γεωργικών ε</w:t>
      </w:r>
      <w:r w:rsidR="009179D0">
        <w:rPr>
          <w:rFonts w:asciiTheme="minorHAnsi" w:hAnsiTheme="minorHAnsi"/>
          <w:sz w:val="22"/>
          <w:szCs w:val="22"/>
        </w:rPr>
        <w:t xml:space="preserve">πιχειρήσεων </w:t>
      </w:r>
      <w:r w:rsidRPr="00A85D86">
        <w:rPr>
          <w:rFonts w:asciiTheme="minorHAnsi" w:hAnsiTheme="minorHAnsi"/>
          <w:sz w:val="22"/>
          <w:szCs w:val="22"/>
        </w:rPr>
        <w:t>που θα συγκροτήσουν την ομάδα θα πρέπει να είναι τουλάχιστον 20.</w:t>
      </w:r>
    </w:p>
    <w:p w:rsidR="004634F6" w:rsidRDefault="004634F6" w:rsidP="004634F6">
      <w:pPr>
        <w:tabs>
          <w:tab w:val="left" w:pos="1152"/>
          <w:tab w:val="left" w:pos="2016"/>
          <w:tab w:val="left" w:pos="7920"/>
        </w:tabs>
        <w:ind w:right="56"/>
      </w:pPr>
    </w:p>
    <w:p w:rsidR="006B0E85" w:rsidRDefault="006B0E85">
      <w:pPr>
        <w:overflowPunct/>
        <w:autoSpaceDE/>
        <w:autoSpaceDN/>
        <w:adjustRightInd/>
        <w:spacing w:after="200" w:line="276" w:lineRule="auto"/>
        <w:jc w:val="left"/>
        <w:textAlignment w:val="auto"/>
        <w:rPr>
          <w:b/>
          <w:i/>
          <w:u w:val="single"/>
        </w:rPr>
      </w:pPr>
      <w:r>
        <w:rPr>
          <w:b/>
          <w:i/>
          <w:u w:val="single"/>
        </w:rPr>
        <w:br w:type="page"/>
      </w:r>
    </w:p>
    <w:p w:rsidR="004634F6" w:rsidRDefault="004634F6" w:rsidP="004634F6">
      <w:pPr>
        <w:tabs>
          <w:tab w:val="left" w:pos="1152"/>
          <w:tab w:val="left" w:pos="2016"/>
          <w:tab w:val="left" w:pos="7920"/>
        </w:tabs>
        <w:ind w:right="56"/>
        <w:rPr>
          <w:b/>
          <w:i/>
          <w:u w:val="single"/>
        </w:rPr>
      </w:pPr>
    </w:p>
    <w:p w:rsidR="004634F6" w:rsidRPr="006B0E85" w:rsidRDefault="004634F6" w:rsidP="004634F6">
      <w:pPr>
        <w:pStyle w:val="Heading3"/>
        <w:rPr>
          <w:rFonts w:asciiTheme="minorHAnsi" w:hAnsiTheme="minorHAnsi"/>
        </w:rPr>
      </w:pPr>
      <w:bookmarkStart w:id="8" w:name="_Toc325891516"/>
      <w:bookmarkStart w:id="9" w:name="_Toc325891901"/>
      <w:bookmarkStart w:id="10" w:name="_Toc325892394"/>
      <w:bookmarkStart w:id="11" w:name="_Toc325899690"/>
      <w:bookmarkStart w:id="12" w:name="_Toc325900223"/>
      <w:bookmarkStart w:id="13" w:name="_Toc326217777"/>
      <w:bookmarkStart w:id="14" w:name="_Toc326218402"/>
      <w:r>
        <w:t xml:space="preserve"> </w:t>
      </w:r>
      <w:r w:rsidRPr="006B0E85">
        <w:rPr>
          <w:rFonts w:asciiTheme="minorHAnsi" w:hAnsiTheme="minorHAnsi"/>
        </w:rPr>
        <w:t>Η Εφαρμογή της Ανάλυσης Ομάδας των Γεωργικών Ε</w:t>
      </w:r>
      <w:r w:rsidR="00451F72">
        <w:rPr>
          <w:rFonts w:asciiTheme="minorHAnsi" w:hAnsiTheme="minorHAnsi"/>
        </w:rPr>
        <w:t xml:space="preserve">πιχειρήσεων </w:t>
      </w:r>
      <w:r w:rsidRPr="006B0E85">
        <w:rPr>
          <w:rFonts w:asciiTheme="minorHAnsi" w:hAnsiTheme="minorHAnsi"/>
        </w:rPr>
        <w:t xml:space="preserve">με </w:t>
      </w:r>
      <w:r w:rsidR="00451F72">
        <w:rPr>
          <w:rFonts w:asciiTheme="minorHAnsi" w:hAnsiTheme="minorHAnsi"/>
        </w:rPr>
        <w:t>π</w:t>
      </w:r>
      <w:r w:rsidRPr="006B0E85">
        <w:rPr>
          <w:rFonts w:asciiTheme="minorHAnsi" w:hAnsiTheme="minorHAnsi"/>
        </w:rPr>
        <w:t xml:space="preserve">αράλληλη </w:t>
      </w:r>
      <w:r w:rsidR="00451F72">
        <w:rPr>
          <w:rFonts w:asciiTheme="minorHAnsi" w:hAnsiTheme="minorHAnsi"/>
        </w:rPr>
        <w:t>α</w:t>
      </w:r>
      <w:r w:rsidRPr="006B0E85">
        <w:rPr>
          <w:rFonts w:asciiTheme="minorHAnsi" w:hAnsiTheme="minorHAnsi"/>
        </w:rPr>
        <w:t xml:space="preserve">νάλυση </w:t>
      </w:r>
      <w:r w:rsidR="00451F72">
        <w:rPr>
          <w:rFonts w:asciiTheme="minorHAnsi" w:hAnsiTheme="minorHAnsi"/>
        </w:rPr>
        <w:t xml:space="preserve">καθορισμένης </w:t>
      </w:r>
      <w:r w:rsidRPr="006B0E85">
        <w:rPr>
          <w:rFonts w:asciiTheme="minorHAnsi" w:hAnsiTheme="minorHAnsi"/>
        </w:rPr>
        <w:t xml:space="preserve"> Ε</w:t>
      </w:r>
      <w:r w:rsidR="00451F72">
        <w:rPr>
          <w:rFonts w:asciiTheme="minorHAnsi" w:hAnsiTheme="minorHAnsi"/>
        </w:rPr>
        <w:t xml:space="preserve">πιχείρησης </w:t>
      </w:r>
      <w:bookmarkEnd w:id="8"/>
      <w:bookmarkEnd w:id="9"/>
      <w:bookmarkEnd w:id="10"/>
      <w:bookmarkEnd w:id="11"/>
      <w:bookmarkEnd w:id="12"/>
      <w:bookmarkEnd w:id="13"/>
      <w:bookmarkEnd w:id="14"/>
    </w:p>
    <w:p w:rsidR="004634F6" w:rsidRDefault="004634F6" w:rsidP="004634F6">
      <w:pPr>
        <w:tabs>
          <w:tab w:val="left" w:pos="1152"/>
          <w:tab w:val="left" w:pos="2016"/>
          <w:tab w:val="left" w:pos="7920"/>
        </w:tabs>
        <w:ind w:right="56"/>
      </w:pPr>
    </w:p>
    <w:p w:rsidR="00214EE5" w:rsidRDefault="004634F6" w:rsidP="004634F6">
      <w:p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Ο σκοπός της ανάλυσης ομάδας είναι η μελέτη των σχέσεων που συνδέουν μεταξύ τους τ</w:t>
      </w:r>
      <w:r w:rsidR="006B0E85">
        <w:rPr>
          <w:rFonts w:asciiTheme="minorHAnsi" w:hAnsiTheme="minorHAnsi"/>
          <w:sz w:val="22"/>
          <w:szCs w:val="22"/>
        </w:rPr>
        <w:t xml:space="preserve">α </w:t>
      </w:r>
      <w:r w:rsidR="00214EE5">
        <w:rPr>
          <w:rFonts w:asciiTheme="minorHAnsi" w:hAnsiTheme="minorHAnsi"/>
          <w:sz w:val="22"/>
          <w:szCs w:val="22"/>
        </w:rPr>
        <w:t xml:space="preserve">επιτυγχανόμενα </w:t>
      </w:r>
      <w:r w:rsidR="006B0E85">
        <w:rPr>
          <w:rFonts w:asciiTheme="minorHAnsi" w:hAnsiTheme="minorHAnsi"/>
          <w:sz w:val="22"/>
          <w:szCs w:val="22"/>
        </w:rPr>
        <w:t xml:space="preserve">οικονομικά αποτελέσματα </w:t>
      </w:r>
      <w:r w:rsidR="00214EE5">
        <w:rPr>
          <w:rFonts w:asciiTheme="minorHAnsi" w:hAnsiTheme="minorHAnsi"/>
          <w:sz w:val="22"/>
          <w:szCs w:val="22"/>
        </w:rPr>
        <w:t xml:space="preserve">των </w:t>
      </w:r>
      <w:r w:rsidR="00C90081">
        <w:rPr>
          <w:rFonts w:asciiTheme="minorHAnsi" w:hAnsiTheme="minorHAnsi"/>
          <w:sz w:val="22"/>
          <w:szCs w:val="22"/>
        </w:rPr>
        <w:t xml:space="preserve">γεωργικών επιχειρήσεων της ομάδας, </w:t>
      </w:r>
      <w:r w:rsidR="00214EE5">
        <w:rPr>
          <w:rFonts w:asciiTheme="minorHAnsi" w:hAnsiTheme="minorHAnsi"/>
          <w:sz w:val="22"/>
          <w:szCs w:val="22"/>
        </w:rPr>
        <w:t>με τ</w:t>
      </w:r>
      <w:r w:rsidRPr="006B0E85">
        <w:rPr>
          <w:rFonts w:asciiTheme="minorHAnsi" w:hAnsiTheme="minorHAnsi"/>
          <w:sz w:val="22"/>
          <w:szCs w:val="22"/>
        </w:rPr>
        <w:t xml:space="preserve">ο </w:t>
      </w:r>
      <w:r w:rsidR="00214EE5">
        <w:rPr>
          <w:rFonts w:asciiTheme="minorHAnsi" w:hAnsiTheme="minorHAnsi"/>
          <w:sz w:val="22"/>
          <w:szCs w:val="22"/>
        </w:rPr>
        <w:t>χρησιμοποιούμενο παραγωγικό σύστημα, δηλαδή το μεγεθος του, την παραγωγική εξειδίκευση, όπως και τον βαθμό εντατικοποίησης- την χρησιμοποίηση  ορθών πρακτικών κατά την εφαρμογή των τεχνικών παραγωγής.</w:t>
      </w:r>
    </w:p>
    <w:p w:rsidR="004634F6" w:rsidRPr="006B0E85" w:rsidRDefault="004634F6" w:rsidP="004634F6">
      <w:pPr>
        <w:tabs>
          <w:tab w:val="left" w:pos="1152"/>
          <w:tab w:val="left" w:pos="2016"/>
          <w:tab w:val="left" w:pos="7920"/>
        </w:tabs>
        <w:ind w:right="56"/>
        <w:rPr>
          <w:rFonts w:asciiTheme="minorHAnsi" w:hAnsiTheme="minorHAnsi"/>
          <w:sz w:val="22"/>
          <w:szCs w:val="22"/>
        </w:rPr>
      </w:pPr>
    </w:p>
    <w:p w:rsidR="004634F6" w:rsidRPr="006B0E85" w:rsidRDefault="004634F6" w:rsidP="004634F6">
      <w:p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 xml:space="preserve">Στην διαδικασία της ανάλυσης της ομάδας είναι αναγκαίο να συγκριθούν οι γεωργικές </w:t>
      </w:r>
      <w:r w:rsidR="00827E4F">
        <w:rPr>
          <w:rFonts w:asciiTheme="minorHAnsi" w:hAnsiTheme="minorHAnsi"/>
          <w:sz w:val="22"/>
          <w:szCs w:val="22"/>
        </w:rPr>
        <w:t>επιχειρήσεις</w:t>
      </w:r>
      <w:r w:rsidRPr="006B0E85">
        <w:rPr>
          <w:rFonts w:asciiTheme="minorHAnsi" w:hAnsiTheme="minorHAnsi"/>
          <w:sz w:val="22"/>
          <w:szCs w:val="22"/>
        </w:rPr>
        <w:t xml:space="preserve"> που επ</w:t>
      </w:r>
      <w:r w:rsidR="00827E4F">
        <w:rPr>
          <w:rFonts w:asciiTheme="minorHAnsi" w:hAnsiTheme="minorHAnsi"/>
          <w:sz w:val="22"/>
          <w:szCs w:val="22"/>
        </w:rPr>
        <w:t>ιλέχθηκαν για να δημιουργήσουν αυτό το σύνολο</w:t>
      </w:r>
      <w:r w:rsidRPr="006B0E85">
        <w:rPr>
          <w:rFonts w:asciiTheme="minorHAnsi" w:hAnsiTheme="minorHAnsi"/>
          <w:sz w:val="22"/>
          <w:szCs w:val="22"/>
        </w:rPr>
        <w:t xml:space="preserve">. </w:t>
      </w:r>
    </w:p>
    <w:p w:rsidR="00317028" w:rsidRDefault="004634F6" w:rsidP="004634F6">
      <w:p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Το πρώτο βήμα της σύγκρισης είναι η ταξινόμηση των γεωργικών ε</w:t>
      </w:r>
      <w:r w:rsidR="00827E4F">
        <w:rPr>
          <w:rFonts w:asciiTheme="minorHAnsi" w:hAnsiTheme="minorHAnsi"/>
          <w:sz w:val="22"/>
          <w:szCs w:val="22"/>
        </w:rPr>
        <w:t>πιχειρήσεων</w:t>
      </w:r>
      <w:r w:rsidRPr="006B0E85">
        <w:rPr>
          <w:rFonts w:asciiTheme="minorHAnsi" w:hAnsiTheme="minorHAnsi"/>
          <w:sz w:val="22"/>
          <w:szCs w:val="22"/>
        </w:rPr>
        <w:t xml:space="preserve"> κατά </w:t>
      </w:r>
      <w:r w:rsidR="00827E4F">
        <w:rPr>
          <w:rFonts w:asciiTheme="minorHAnsi" w:hAnsiTheme="minorHAnsi"/>
          <w:sz w:val="22"/>
          <w:szCs w:val="22"/>
        </w:rPr>
        <w:t xml:space="preserve">φθίνουσα </w:t>
      </w:r>
      <w:r w:rsidRPr="006B0E85">
        <w:rPr>
          <w:rFonts w:asciiTheme="minorHAnsi" w:hAnsiTheme="minorHAnsi"/>
          <w:sz w:val="22"/>
          <w:szCs w:val="22"/>
        </w:rPr>
        <w:t>τάξη</w:t>
      </w:r>
      <w:r w:rsidR="00451F72">
        <w:rPr>
          <w:rFonts w:asciiTheme="minorHAnsi" w:hAnsiTheme="minorHAnsi"/>
          <w:sz w:val="22"/>
          <w:szCs w:val="22"/>
        </w:rPr>
        <w:t>,</w:t>
      </w:r>
      <w:r w:rsidRPr="006B0E85">
        <w:rPr>
          <w:rFonts w:asciiTheme="minorHAnsi" w:hAnsiTheme="minorHAnsi"/>
          <w:sz w:val="22"/>
          <w:szCs w:val="22"/>
        </w:rPr>
        <w:t xml:space="preserve"> του </w:t>
      </w:r>
      <w:r w:rsidR="00827E4F">
        <w:rPr>
          <w:rFonts w:asciiTheme="minorHAnsi" w:hAnsiTheme="minorHAnsi"/>
          <w:sz w:val="22"/>
          <w:szCs w:val="22"/>
        </w:rPr>
        <w:t xml:space="preserve">βασικού οικονομικού αποτελέσματος που επιδιώκει </w:t>
      </w:r>
      <w:r w:rsidR="00451F72">
        <w:rPr>
          <w:rFonts w:asciiTheme="minorHAnsi" w:hAnsiTheme="minorHAnsi"/>
          <w:sz w:val="22"/>
          <w:szCs w:val="22"/>
        </w:rPr>
        <w:t xml:space="preserve">η επιχείρηση για την οποία πραγματοποιείται η ανάλυση ομάδας </w:t>
      </w:r>
      <w:r w:rsidR="00827E4F">
        <w:rPr>
          <w:rFonts w:asciiTheme="minorHAnsi" w:hAnsiTheme="minorHAnsi"/>
          <w:sz w:val="22"/>
          <w:szCs w:val="22"/>
        </w:rPr>
        <w:t>(το Γεωργικό Οικογενειακό Εισόδημα/ διαθέσιμη ανθροπωμονάδα εργασίας-</w:t>
      </w:r>
      <w:r w:rsidR="00ED3FD0">
        <w:rPr>
          <w:rFonts w:asciiTheme="minorHAnsi" w:hAnsiTheme="minorHAnsi"/>
          <w:sz w:val="22"/>
          <w:szCs w:val="22"/>
        </w:rPr>
        <w:t>ΕΜΕ</w:t>
      </w:r>
      <w:r w:rsidR="00827E4F">
        <w:rPr>
          <w:rFonts w:asciiTheme="minorHAnsi" w:hAnsiTheme="minorHAnsi"/>
          <w:sz w:val="22"/>
          <w:szCs w:val="22"/>
        </w:rPr>
        <w:t xml:space="preserve"> ή το επιχειρ</w:t>
      </w:r>
      <w:r w:rsidR="00451F72">
        <w:rPr>
          <w:rFonts w:asciiTheme="minorHAnsi" w:hAnsiTheme="minorHAnsi"/>
          <w:sz w:val="22"/>
          <w:szCs w:val="22"/>
        </w:rPr>
        <w:t>η</w:t>
      </w:r>
      <w:r w:rsidR="00827E4F">
        <w:rPr>
          <w:rFonts w:asciiTheme="minorHAnsi" w:hAnsiTheme="minorHAnsi"/>
          <w:sz w:val="22"/>
          <w:szCs w:val="22"/>
        </w:rPr>
        <w:t xml:space="preserve">ματικό </w:t>
      </w:r>
      <w:r w:rsidR="00451F72">
        <w:rPr>
          <w:rFonts w:asciiTheme="minorHAnsi" w:hAnsiTheme="minorHAnsi"/>
          <w:sz w:val="22"/>
          <w:szCs w:val="22"/>
        </w:rPr>
        <w:t>κέρδος/στρέ</w:t>
      </w:r>
      <w:r w:rsidR="00827E4F">
        <w:rPr>
          <w:rFonts w:asciiTheme="minorHAnsi" w:hAnsiTheme="minorHAnsi"/>
          <w:sz w:val="22"/>
          <w:szCs w:val="22"/>
        </w:rPr>
        <w:t xml:space="preserve">μμα </w:t>
      </w:r>
      <w:r w:rsidR="00451F72">
        <w:rPr>
          <w:rFonts w:asciiTheme="minorHAnsi" w:hAnsiTheme="minorHAnsi"/>
          <w:sz w:val="22"/>
          <w:szCs w:val="22"/>
        </w:rPr>
        <w:t xml:space="preserve">ή την αποδοτικότητα ιδιόκτητων κεφαλαίων κλπ) ή κάποιον άλλον δείκτη λειτουργίας της επιχείρησης που στοχεύει στην βελτίωσή </w:t>
      </w:r>
      <w:r w:rsidR="00317028">
        <w:rPr>
          <w:rFonts w:asciiTheme="minorHAnsi" w:hAnsiTheme="minorHAnsi"/>
          <w:sz w:val="22"/>
          <w:szCs w:val="22"/>
        </w:rPr>
        <w:t>τ</w:t>
      </w:r>
      <w:r w:rsidR="00C90081">
        <w:rPr>
          <w:rFonts w:asciiTheme="minorHAnsi" w:hAnsiTheme="minorHAnsi"/>
          <w:sz w:val="22"/>
          <w:szCs w:val="22"/>
        </w:rPr>
        <w:t>ου</w:t>
      </w:r>
      <w:r w:rsidR="00317028">
        <w:rPr>
          <w:rFonts w:asciiTheme="minorHAnsi" w:hAnsiTheme="minorHAnsi"/>
          <w:sz w:val="22"/>
          <w:szCs w:val="22"/>
        </w:rPr>
        <w:t>.</w:t>
      </w:r>
    </w:p>
    <w:p w:rsidR="004634F6" w:rsidRPr="006B0E85" w:rsidRDefault="004634F6" w:rsidP="004634F6">
      <w:pPr>
        <w:tabs>
          <w:tab w:val="left" w:pos="1152"/>
          <w:tab w:val="left" w:pos="2016"/>
          <w:tab w:val="left" w:pos="7920"/>
        </w:tabs>
        <w:ind w:right="56"/>
        <w:rPr>
          <w:rFonts w:asciiTheme="minorHAnsi" w:hAnsiTheme="minorHAnsi"/>
          <w:sz w:val="22"/>
          <w:szCs w:val="22"/>
          <w:u w:val="single"/>
        </w:rPr>
      </w:pPr>
      <w:r w:rsidRPr="006B0E85">
        <w:rPr>
          <w:rFonts w:asciiTheme="minorHAnsi" w:hAnsiTheme="minorHAnsi"/>
          <w:sz w:val="22"/>
          <w:szCs w:val="22"/>
        </w:rPr>
        <w:t xml:space="preserve"> Οι ε</w:t>
      </w:r>
      <w:r w:rsidR="00317028">
        <w:rPr>
          <w:rFonts w:asciiTheme="minorHAnsi" w:hAnsiTheme="minorHAnsi"/>
          <w:sz w:val="22"/>
          <w:szCs w:val="22"/>
        </w:rPr>
        <w:t>πιχειρήσεις</w:t>
      </w:r>
      <w:r w:rsidRPr="006B0E85">
        <w:rPr>
          <w:rFonts w:asciiTheme="minorHAnsi" w:hAnsiTheme="minorHAnsi"/>
          <w:sz w:val="22"/>
          <w:szCs w:val="22"/>
        </w:rPr>
        <w:t xml:space="preserve"> </w:t>
      </w:r>
      <w:r w:rsidR="00317028">
        <w:rPr>
          <w:rFonts w:asciiTheme="minorHAnsi" w:hAnsiTheme="minorHAnsi"/>
          <w:sz w:val="22"/>
          <w:szCs w:val="22"/>
        </w:rPr>
        <w:t xml:space="preserve">της ομάδας </w:t>
      </w:r>
      <w:r w:rsidRPr="006B0E85">
        <w:rPr>
          <w:rFonts w:asciiTheme="minorHAnsi" w:hAnsiTheme="minorHAnsi"/>
          <w:sz w:val="22"/>
          <w:szCs w:val="22"/>
        </w:rPr>
        <w:t>που επιτυγχάνουν τ</w:t>
      </w:r>
      <w:r w:rsidR="00317028">
        <w:rPr>
          <w:rFonts w:asciiTheme="minorHAnsi" w:hAnsiTheme="minorHAnsi"/>
          <w:sz w:val="22"/>
          <w:szCs w:val="22"/>
        </w:rPr>
        <w:t>ην χαμηλότερη βαθμολογία με βάση το επιλεγέν κριτήριο</w:t>
      </w:r>
      <w:r w:rsidRPr="006B0E85">
        <w:rPr>
          <w:rFonts w:asciiTheme="minorHAnsi" w:hAnsiTheme="minorHAnsi"/>
          <w:sz w:val="22"/>
          <w:szCs w:val="22"/>
        </w:rPr>
        <w:t xml:space="preserve"> (ο αριθμός τους πρέπει να κυμαίνεται από 4-5 ε</w:t>
      </w:r>
      <w:r w:rsidR="00317028">
        <w:rPr>
          <w:rFonts w:asciiTheme="minorHAnsi" w:hAnsiTheme="minorHAnsi"/>
          <w:sz w:val="22"/>
          <w:szCs w:val="22"/>
        </w:rPr>
        <w:t>πιχειρήσεις</w:t>
      </w:r>
      <w:r w:rsidRPr="006B0E85">
        <w:rPr>
          <w:rFonts w:asciiTheme="minorHAnsi" w:hAnsiTheme="minorHAnsi"/>
          <w:sz w:val="22"/>
          <w:szCs w:val="22"/>
        </w:rPr>
        <w:t xml:space="preserve">) αποτελούν την  </w:t>
      </w:r>
      <w:r w:rsidRPr="006B0E85">
        <w:rPr>
          <w:rFonts w:asciiTheme="minorHAnsi" w:hAnsiTheme="minorHAnsi"/>
          <w:sz w:val="22"/>
          <w:szCs w:val="22"/>
          <w:u w:val="single"/>
        </w:rPr>
        <w:t>ουραγό υποομάδα</w:t>
      </w:r>
      <w:r w:rsidR="00317028">
        <w:rPr>
          <w:rFonts w:asciiTheme="minorHAnsi" w:hAnsiTheme="minorHAnsi"/>
          <w:sz w:val="22"/>
          <w:szCs w:val="22"/>
        </w:rPr>
        <w:t xml:space="preserve"> και όσες </w:t>
      </w:r>
      <w:r w:rsidRPr="006B0E85">
        <w:rPr>
          <w:rFonts w:asciiTheme="minorHAnsi" w:hAnsiTheme="minorHAnsi"/>
          <w:sz w:val="22"/>
          <w:szCs w:val="22"/>
        </w:rPr>
        <w:t>επιτυγχάνουν τ</w:t>
      </w:r>
      <w:r w:rsidR="00317028">
        <w:rPr>
          <w:rFonts w:asciiTheme="minorHAnsi" w:hAnsiTheme="minorHAnsi"/>
          <w:sz w:val="22"/>
          <w:szCs w:val="22"/>
        </w:rPr>
        <w:t>ην υψηλότερη βαθμολογία (επίσης  ο αριθμός τους πρέπει να κυμαίνεται από 4-5)</w:t>
      </w:r>
      <w:r w:rsidRPr="006B0E85">
        <w:rPr>
          <w:rFonts w:asciiTheme="minorHAnsi" w:hAnsiTheme="minorHAnsi"/>
          <w:sz w:val="22"/>
          <w:szCs w:val="22"/>
        </w:rPr>
        <w:t xml:space="preserve"> απ</w:t>
      </w:r>
      <w:r w:rsidR="00317028">
        <w:rPr>
          <w:rFonts w:asciiTheme="minorHAnsi" w:hAnsiTheme="minorHAnsi"/>
          <w:sz w:val="22"/>
          <w:szCs w:val="22"/>
        </w:rPr>
        <w:t xml:space="preserve">αρτίζουν </w:t>
      </w:r>
      <w:r w:rsidRPr="006B0E85">
        <w:rPr>
          <w:rFonts w:asciiTheme="minorHAnsi" w:hAnsiTheme="minorHAnsi"/>
          <w:sz w:val="22"/>
          <w:szCs w:val="22"/>
        </w:rPr>
        <w:t xml:space="preserve"> την </w:t>
      </w:r>
      <w:r w:rsidRPr="006B0E85">
        <w:rPr>
          <w:rFonts w:asciiTheme="minorHAnsi" w:hAnsiTheme="minorHAnsi"/>
          <w:sz w:val="22"/>
          <w:szCs w:val="22"/>
          <w:u w:val="single"/>
        </w:rPr>
        <w:t>επικεφαλής υποομάδα</w:t>
      </w:r>
      <w:r w:rsidRPr="006B0E85">
        <w:rPr>
          <w:rFonts w:asciiTheme="minorHAnsi" w:hAnsiTheme="minorHAnsi"/>
          <w:sz w:val="22"/>
          <w:szCs w:val="22"/>
        </w:rPr>
        <w:t xml:space="preserve">. Οι λοιπές εκμεταλλεύσεις που δεν ανήκουν στις δυο παραπάνω κατηγορίες σχηματίζουν την </w:t>
      </w:r>
      <w:r w:rsidRPr="006B0E85">
        <w:rPr>
          <w:rFonts w:asciiTheme="minorHAnsi" w:hAnsiTheme="minorHAnsi"/>
          <w:sz w:val="22"/>
          <w:szCs w:val="22"/>
          <w:u w:val="single"/>
        </w:rPr>
        <w:t>μεσαία υποομάδα.</w:t>
      </w:r>
    </w:p>
    <w:p w:rsidR="004634F6" w:rsidRPr="006B0E85" w:rsidRDefault="004634F6" w:rsidP="004634F6">
      <w:pPr>
        <w:tabs>
          <w:tab w:val="left" w:pos="1152"/>
          <w:tab w:val="left" w:pos="2016"/>
          <w:tab w:val="left" w:pos="7920"/>
        </w:tabs>
        <w:ind w:right="56"/>
        <w:rPr>
          <w:rFonts w:asciiTheme="minorHAnsi" w:hAnsiTheme="minorHAnsi"/>
          <w:sz w:val="22"/>
          <w:szCs w:val="22"/>
          <w:u w:val="single"/>
        </w:rPr>
      </w:pPr>
    </w:p>
    <w:p w:rsidR="00753159" w:rsidRDefault="00753159" w:rsidP="004634F6">
      <w:pPr>
        <w:tabs>
          <w:tab w:val="left" w:pos="1152"/>
          <w:tab w:val="left" w:pos="2016"/>
          <w:tab w:val="left" w:pos="7920"/>
        </w:tabs>
        <w:ind w:right="56"/>
        <w:rPr>
          <w:rFonts w:asciiTheme="minorHAnsi" w:hAnsiTheme="minorHAnsi"/>
          <w:sz w:val="22"/>
          <w:szCs w:val="22"/>
        </w:rPr>
      </w:pPr>
      <w:r>
        <w:rPr>
          <w:rFonts w:asciiTheme="minorHAnsi" w:hAnsiTheme="minorHAnsi"/>
          <w:sz w:val="22"/>
          <w:szCs w:val="22"/>
        </w:rPr>
        <w:t>Το είδος των τεχνικοοικονομικών δεικτών που θα χρησιμοπ</w:t>
      </w:r>
      <w:r w:rsidR="00A17363">
        <w:rPr>
          <w:rFonts w:asciiTheme="minorHAnsi" w:hAnsiTheme="minorHAnsi"/>
          <w:sz w:val="22"/>
          <w:szCs w:val="22"/>
        </w:rPr>
        <w:t>ο</w:t>
      </w:r>
      <w:r>
        <w:rPr>
          <w:rFonts w:asciiTheme="minorHAnsi" w:hAnsiTheme="minorHAnsi"/>
          <w:sz w:val="22"/>
          <w:szCs w:val="22"/>
        </w:rPr>
        <w:t>ιηθούν προσδιορίζονται ανάλογα με τον σκοπό που θέλει να επιτύχει η ορισμένη επιχείρηση Χ (βελτίωση οικονομικών μεγεθών ή άλλον δείκτη λειτουργίας της επιχείρησης και με βάση την παραγωγική κατεύθυνση των επιχειρήσεων και τις εφαρμοζόμενες τεχνικές παραγωγής).</w:t>
      </w:r>
    </w:p>
    <w:p w:rsidR="00082A65" w:rsidRDefault="00082A65" w:rsidP="004634F6">
      <w:pPr>
        <w:tabs>
          <w:tab w:val="left" w:pos="1152"/>
          <w:tab w:val="left" w:pos="2016"/>
          <w:tab w:val="left" w:pos="7920"/>
        </w:tabs>
        <w:ind w:right="56"/>
        <w:rPr>
          <w:rFonts w:asciiTheme="minorHAnsi" w:hAnsiTheme="minorHAnsi"/>
          <w:sz w:val="22"/>
          <w:szCs w:val="22"/>
        </w:rPr>
      </w:pPr>
    </w:p>
    <w:p w:rsidR="00082A65" w:rsidRPr="00082A65" w:rsidRDefault="00082A65" w:rsidP="00082A65">
      <w:pPr>
        <w:tabs>
          <w:tab w:val="left" w:pos="1152"/>
          <w:tab w:val="left" w:pos="2016"/>
          <w:tab w:val="left" w:pos="7920"/>
        </w:tabs>
        <w:ind w:right="56"/>
        <w:rPr>
          <w:rFonts w:asciiTheme="minorHAnsi" w:hAnsiTheme="minorHAnsi"/>
          <w:sz w:val="22"/>
          <w:szCs w:val="22"/>
        </w:rPr>
      </w:pPr>
      <w:r w:rsidRPr="00082A65">
        <w:rPr>
          <w:rFonts w:asciiTheme="minorHAnsi" w:hAnsiTheme="minorHAnsi"/>
          <w:sz w:val="22"/>
          <w:szCs w:val="22"/>
        </w:rPr>
        <w:t xml:space="preserve">Οι μέσοι όροι των </w:t>
      </w:r>
      <w:r w:rsidR="00E540C9">
        <w:rPr>
          <w:rFonts w:asciiTheme="minorHAnsi" w:hAnsiTheme="minorHAnsi"/>
          <w:sz w:val="22"/>
          <w:szCs w:val="22"/>
        </w:rPr>
        <w:t>τεχνικοοικονομικών δεικτών</w:t>
      </w:r>
      <w:r w:rsidRPr="00082A65">
        <w:rPr>
          <w:rFonts w:asciiTheme="minorHAnsi" w:hAnsiTheme="minorHAnsi"/>
          <w:sz w:val="22"/>
          <w:szCs w:val="22"/>
        </w:rPr>
        <w:t xml:space="preserve"> της επικεφαλής υποομάδας, παίζουν τον ρόλο του </w:t>
      </w:r>
      <w:r w:rsidRPr="00082A65">
        <w:rPr>
          <w:rFonts w:asciiTheme="minorHAnsi" w:hAnsiTheme="minorHAnsi"/>
          <w:sz w:val="22"/>
          <w:szCs w:val="22"/>
          <w:u w:val="single"/>
        </w:rPr>
        <w:t>στόχου</w:t>
      </w:r>
      <w:r w:rsidRPr="00082A65">
        <w:rPr>
          <w:rFonts w:asciiTheme="minorHAnsi" w:hAnsiTheme="minorHAnsi"/>
          <w:sz w:val="22"/>
          <w:szCs w:val="22"/>
        </w:rPr>
        <w:t xml:space="preserve"> που πρέπει να </w:t>
      </w:r>
      <w:r w:rsidR="00792222">
        <w:rPr>
          <w:rFonts w:asciiTheme="minorHAnsi" w:hAnsiTheme="minorHAnsi"/>
          <w:sz w:val="22"/>
          <w:szCs w:val="22"/>
        </w:rPr>
        <w:t xml:space="preserve">επιτύχουν οι </w:t>
      </w:r>
      <w:r w:rsidRPr="00082A65">
        <w:rPr>
          <w:rFonts w:asciiTheme="minorHAnsi" w:hAnsiTheme="minorHAnsi"/>
          <w:sz w:val="22"/>
          <w:szCs w:val="22"/>
        </w:rPr>
        <w:t xml:space="preserve"> </w:t>
      </w:r>
      <w:r w:rsidR="00E540C9">
        <w:rPr>
          <w:rFonts w:asciiTheme="minorHAnsi" w:hAnsiTheme="minorHAnsi"/>
          <w:sz w:val="22"/>
          <w:szCs w:val="22"/>
        </w:rPr>
        <w:t>γεωργικ</w:t>
      </w:r>
      <w:r w:rsidR="00792222">
        <w:rPr>
          <w:rFonts w:asciiTheme="minorHAnsi" w:hAnsiTheme="minorHAnsi"/>
          <w:sz w:val="22"/>
          <w:szCs w:val="22"/>
        </w:rPr>
        <w:t>ές</w:t>
      </w:r>
      <w:r w:rsidR="00E540C9">
        <w:rPr>
          <w:rFonts w:asciiTheme="minorHAnsi" w:hAnsiTheme="minorHAnsi"/>
          <w:sz w:val="22"/>
          <w:szCs w:val="22"/>
        </w:rPr>
        <w:t xml:space="preserve"> επιχειρήσε</w:t>
      </w:r>
      <w:r w:rsidR="00792222">
        <w:rPr>
          <w:rFonts w:asciiTheme="minorHAnsi" w:hAnsiTheme="minorHAnsi"/>
          <w:sz w:val="22"/>
          <w:szCs w:val="22"/>
        </w:rPr>
        <w:t xml:space="preserve">ις </w:t>
      </w:r>
      <w:r w:rsidR="00E540C9">
        <w:rPr>
          <w:rFonts w:asciiTheme="minorHAnsi" w:hAnsiTheme="minorHAnsi"/>
          <w:sz w:val="22"/>
          <w:szCs w:val="22"/>
        </w:rPr>
        <w:t xml:space="preserve"> </w:t>
      </w:r>
      <w:r w:rsidRPr="00082A65">
        <w:rPr>
          <w:rFonts w:asciiTheme="minorHAnsi" w:hAnsiTheme="minorHAnsi"/>
          <w:sz w:val="22"/>
          <w:szCs w:val="22"/>
        </w:rPr>
        <w:t xml:space="preserve">της ομάδας. Το ίδιο ισχύει και για </w:t>
      </w:r>
      <w:r w:rsidR="00E540C9">
        <w:rPr>
          <w:rFonts w:asciiTheme="minorHAnsi" w:hAnsiTheme="minorHAnsi"/>
          <w:sz w:val="22"/>
          <w:szCs w:val="22"/>
        </w:rPr>
        <w:t xml:space="preserve">τις τιμές των δεικτών της ορισμένης επιχείρησης Χ, η οποία </w:t>
      </w:r>
      <w:r w:rsidRPr="00082A65">
        <w:rPr>
          <w:rFonts w:asciiTheme="minorHAnsi" w:hAnsiTheme="minorHAnsi"/>
          <w:sz w:val="22"/>
          <w:szCs w:val="22"/>
        </w:rPr>
        <w:t>θα συγκρ</w:t>
      </w:r>
      <w:r w:rsidR="00792222">
        <w:rPr>
          <w:rFonts w:asciiTheme="minorHAnsi" w:hAnsiTheme="minorHAnsi"/>
          <w:sz w:val="22"/>
          <w:szCs w:val="22"/>
        </w:rPr>
        <w:t>ι</w:t>
      </w:r>
      <w:r w:rsidR="00E540C9">
        <w:rPr>
          <w:rFonts w:asciiTheme="minorHAnsi" w:hAnsiTheme="minorHAnsi"/>
          <w:sz w:val="22"/>
          <w:szCs w:val="22"/>
        </w:rPr>
        <w:t>θεί</w:t>
      </w:r>
      <w:r w:rsidRPr="00082A65">
        <w:rPr>
          <w:rFonts w:asciiTheme="minorHAnsi" w:hAnsiTheme="minorHAnsi"/>
          <w:sz w:val="22"/>
          <w:szCs w:val="22"/>
        </w:rPr>
        <w:t xml:space="preserve"> στο πλαίσιο της ομάδας.    </w:t>
      </w:r>
    </w:p>
    <w:p w:rsidR="00082A65" w:rsidRDefault="00082A65" w:rsidP="004634F6">
      <w:pPr>
        <w:tabs>
          <w:tab w:val="left" w:pos="1152"/>
          <w:tab w:val="left" w:pos="2016"/>
          <w:tab w:val="left" w:pos="7920"/>
        </w:tabs>
        <w:ind w:right="56"/>
        <w:rPr>
          <w:rFonts w:asciiTheme="minorHAnsi" w:hAnsiTheme="minorHAnsi"/>
          <w:sz w:val="22"/>
          <w:szCs w:val="22"/>
        </w:rPr>
      </w:pPr>
    </w:p>
    <w:p w:rsidR="004634F6" w:rsidRPr="006B0E85" w:rsidRDefault="004634F6" w:rsidP="004634F6">
      <w:pPr>
        <w:tabs>
          <w:tab w:val="left" w:pos="1152"/>
          <w:tab w:val="left" w:pos="2016"/>
          <w:tab w:val="left" w:pos="7920"/>
        </w:tabs>
        <w:ind w:right="56"/>
        <w:rPr>
          <w:rFonts w:asciiTheme="minorHAnsi" w:hAnsiTheme="minorHAnsi"/>
          <w:sz w:val="22"/>
          <w:szCs w:val="22"/>
        </w:rPr>
      </w:pPr>
    </w:p>
    <w:p w:rsidR="004634F6" w:rsidRPr="006B0E85" w:rsidRDefault="004634F6" w:rsidP="004634F6">
      <w:p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Η ανάλυση της  ομάδας των γεωργικών ε</w:t>
      </w:r>
      <w:r w:rsidR="00E23082">
        <w:rPr>
          <w:rFonts w:asciiTheme="minorHAnsi" w:hAnsiTheme="minorHAnsi"/>
          <w:sz w:val="22"/>
          <w:szCs w:val="22"/>
        </w:rPr>
        <w:t xml:space="preserve">πιχειρήσεων </w:t>
      </w:r>
      <w:r w:rsidRPr="006B0E85">
        <w:rPr>
          <w:rFonts w:asciiTheme="minorHAnsi" w:hAnsiTheme="minorHAnsi"/>
          <w:sz w:val="22"/>
          <w:szCs w:val="22"/>
        </w:rPr>
        <w:t>περιλαμβάνει 4 στάδια:</w:t>
      </w:r>
    </w:p>
    <w:p w:rsidR="004634F6" w:rsidRPr="006B0E85" w:rsidRDefault="004634F6" w:rsidP="004634F6">
      <w:pPr>
        <w:tabs>
          <w:tab w:val="left" w:pos="1152"/>
          <w:tab w:val="left" w:pos="2016"/>
          <w:tab w:val="left" w:pos="7920"/>
        </w:tabs>
        <w:ind w:right="56"/>
        <w:rPr>
          <w:rFonts w:asciiTheme="minorHAnsi" w:hAnsiTheme="minorHAnsi"/>
          <w:sz w:val="22"/>
          <w:szCs w:val="22"/>
        </w:rPr>
      </w:pPr>
    </w:p>
    <w:p w:rsidR="004634F6" w:rsidRPr="006B0E85" w:rsidRDefault="004634F6" w:rsidP="004634F6">
      <w:pPr>
        <w:tabs>
          <w:tab w:val="left" w:pos="1152"/>
          <w:tab w:val="left" w:pos="2016"/>
          <w:tab w:val="left" w:pos="7920"/>
        </w:tabs>
        <w:ind w:left="283" w:right="56" w:hanging="283"/>
        <w:rPr>
          <w:rFonts w:asciiTheme="minorHAnsi" w:hAnsiTheme="minorHAnsi"/>
          <w:sz w:val="22"/>
          <w:szCs w:val="22"/>
        </w:rPr>
      </w:pPr>
    </w:p>
    <w:p w:rsidR="004634F6" w:rsidRPr="006B0E85" w:rsidRDefault="004634F6" w:rsidP="004634F6">
      <w:pPr>
        <w:numPr>
          <w:ilvl w:val="0"/>
          <w:numId w:val="8"/>
        </w:numPr>
        <w:tabs>
          <w:tab w:val="left" w:pos="1152"/>
          <w:tab w:val="left" w:pos="2016"/>
          <w:tab w:val="left" w:pos="7920"/>
        </w:tabs>
        <w:ind w:right="56"/>
        <w:rPr>
          <w:rFonts w:asciiTheme="minorHAnsi" w:hAnsiTheme="minorHAnsi"/>
          <w:sz w:val="22"/>
          <w:szCs w:val="22"/>
        </w:rPr>
      </w:pPr>
      <w:r w:rsidRPr="006B0E85">
        <w:rPr>
          <w:rFonts w:asciiTheme="minorHAnsi" w:hAnsiTheme="minorHAnsi"/>
          <w:b/>
          <w:i/>
          <w:sz w:val="22"/>
          <w:szCs w:val="22"/>
          <w:u w:val="single"/>
        </w:rPr>
        <w:t>Προκαταρκτική φάση</w:t>
      </w:r>
      <w:r w:rsidRPr="006B0E85">
        <w:rPr>
          <w:rFonts w:asciiTheme="minorHAnsi" w:hAnsiTheme="minorHAnsi"/>
          <w:sz w:val="22"/>
          <w:szCs w:val="22"/>
        </w:rPr>
        <w:t>: Αφορά την μελέτη των ποιοτικών χαρακτηριστικών των γεωργών, ιδιοκτητών των γεωργικών ε</w:t>
      </w:r>
      <w:r w:rsidR="00E51A33">
        <w:rPr>
          <w:rFonts w:asciiTheme="minorHAnsi" w:hAnsiTheme="minorHAnsi"/>
          <w:sz w:val="22"/>
          <w:szCs w:val="22"/>
        </w:rPr>
        <w:t>πιχειρήσεων, όπως</w:t>
      </w:r>
      <w:r w:rsidRPr="006B0E85">
        <w:rPr>
          <w:rFonts w:asciiTheme="minorHAnsi" w:hAnsiTheme="minorHAnsi"/>
          <w:sz w:val="22"/>
          <w:szCs w:val="22"/>
        </w:rPr>
        <w:t xml:space="preserve"> και των ιδιαιτεροτήτων της συγκεκριμένης γεωργικής περιόδου, ώστε η ανάλυση  να εμβαθύνει και σε παράγοντες που δεν αποτελούν συστατικά του παραγωγικού συστήματος των γεωργικών ε</w:t>
      </w:r>
      <w:r w:rsidR="00E23082">
        <w:rPr>
          <w:rFonts w:asciiTheme="minorHAnsi" w:hAnsiTheme="minorHAnsi"/>
          <w:sz w:val="22"/>
          <w:szCs w:val="22"/>
        </w:rPr>
        <w:t>πιχειρήσεων</w:t>
      </w:r>
      <w:r w:rsidRPr="006B0E85">
        <w:rPr>
          <w:rFonts w:asciiTheme="minorHAnsi" w:hAnsiTheme="minorHAnsi"/>
          <w:sz w:val="22"/>
          <w:szCs w:val="22"/>
        </w:rPr>
        <w:t>, αλλά όμως μπορούν να το επηρεάσουν.</w:t>
      </w:r>
      <w:r w:rsidR="00E23082">
        <w:rPr>
          <w:rFonts w:asciiTheme="minorHAnsi" w:hAnsiTheme="minorHAnsi"/>
          <w:sz w:val="22"/>
          <w:szCs w:val="22"/>
        </w:rPr>
        <w:t xml:space="preserve"> Περιγράφονται τα αποτελέσματα της φάσης, χωρίς την χρήση τεχνικοοικονομικών δεικτών</w:t>
      </w: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r w:rsidRPr="006B0E85">
        <w:rPr>
          <w:rFonts w:asciiTheme="minorHAnsi" w:hAnsiTheme="minorHAnsi"/>
          <w:sz w:val="22"/>
          <w:szCs w:val="22"/>
        </w:rPr>
        <w:t>π.χ. η δεκτικότητα των γεωργών να εφαρμόζουν καινοτομίες στο σύστημα παραγωγής, εάν υπήρξαν κατά την συγκεκριμένη γεωργική περίοδο χαλαζοπτώσεις ή έντονη και μακρά περίοδος ξηρασίας κλπ..</w:t>
      </w: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p>
    <w:p w:rsidR="00401D2D" w:rsidRDefault="004634F6" w:rsidP="004634F6">
      <w:pPr>
        <w:numPr>
          <w:ilvl w:val="0"/>
          <w:numId w:val="9"/>
        </w:numPr>
        <w:tabs>
          <w:tab w:val="left" w:pos="1152"/>
          <w:tab w:val="left" w:pos="2016"/>
          <w:tab w:val="left" w:pos="7920"/>
        </w:tabs>
        <w:ind w:right="56"/>
        <w:rPr>
          <w:rFonts w:asciiTheme="minorHAnsi" w:hAnsiTheme="minorHAnsi"/>
          <w:sz w:val="22"/>
          <w:szCs w:val="22"/>
        </w:rPr>
      </w:pPr>
      <w:r w:rsidRPr="006B0E85">
        <w:rPr>
          <w:rFonts w:asciiTheme="minorHAnsi" w:hAnsiTheme="minorHAnsi"/>
          <w:b/>
          <w:i/>
          <w:sz w:val="22"/>
          <w:szCs w:val="22"/>
          <w:u w:val="single"/>
        </w:rPr>
        <w:t>1η Φάση</w:t>
      </w:r>
      <w:r w:rsidRPr="006B0E85">
        <w:rPr>
          <w:rFonts w:asciiTheme="minorHAnsi" w:hAnsiTheme="minorHAnsi"/>
          <w:b/>
          <w:i/>
          <w:sz w:val="22"/>
          <w:szCs w:val="22"/>
        </w:rPr>
        <w:t>:</w:t>
      </w:r>
      <w:r w:rsidRPr="006B0E85">
        <w:rPr>
          <w:rFonts w:asciiTheme="minorHAnsi" w:hAnsiTheme="minorHAnsi"/>
          <w:sz w:val="22"/>
          <w:szCs w:val="22"/>
        </w:rPr>
        <w:t xml:space="preserve">   Αφορά την ανάλυση του </w:t>
      </w:r>
      <w:r w:rsidR="00401D2D">
        <w:rPr>
          <w:rFonts w:asciiTheme="minorHAnsi" w:hAnsiTheme="minorHAnsi"/>
          <w:sz w:val="22"/>
          <w:szCs w:val="22"/>
        </w:rPr>
        <w:t xml:space="preserve">μεγέθους του </w:t>
      </w:r>
      <w:r w:rsidRPr="006B0E85">
        <w:rPr>
          <w:rFonts w:asciiTheme="minorHAnsi" w:hAnsiTheme="minorHAnsi"/>
          <w:sz w:val="22"/>
          <w:szCs w:val="22"/>
        </w:rPr>
        <w:t>συστήματος παραγωγής</w:t>
      </w:r>
      <w:r w:rsidR="00401D2D">
        <w:rPr>
          <w:rFonts w:asciiTheme="minorHAnsi" w:hAnsiTheme="minorHAnsi"/>
          <w:sz w:val="22"/>
          <w:szCs w:val="22"/>
        </w:rPr>
        <w:t>.</w:t>
      </w: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r w:rsidRPr="006B0E85">
        <w:rPr>
          <w:rFonts w:asciiTheme="minorHAnsi" w:hAnsiTheme="minorHAnsi"/>
          <w:sz w:val="22"/>
          <w:szCs w:val="22"/>
        </w:rPr>
        <w:t xml:space="preserve">π.χ. η </w:t>
      </w:r>
      <w:r w:rsidR="005230CD">
        <w:rPr>
          <w:rFonts w:asciiTheme="minorHAnsi" w:hAnsiTheme="minorHAnsi"/>
          <w:sz w:val="22"/>
          <w:szCs w:val="22"/>
        </w:rPr>
        <w:t>συνολική Χρησ</w:t>
      </w:r>
      <w:r w:rsidR="00401D2D">
        <w:rPr>
          <w:rFonts w:asciiTheme="minorHAnsi" w:hAnsiTheme="minorHAnsi"/>
          <w:sz w:val="22"/>
          <w:szCs w:val="22"/>
        </w:rPr>
        <w:t xml:space="preserve">ιμοποιούμενη </w:t>
      </w:r>
      <w:r w:rsidR="005230CD">
        <w:rPr>
          <w:rFonts w:asciiTheme="minorHAnsi" w:hAnsiTheme="minorHAnsi"/>
          <w:sz w:val="22"/>
          <w:szCs w:val="22"/>
        </w:rPr>
        <w:t xml:space="preserve">Γεωργική </w:t>
      </w:r>
      <w:r w:rsidR="00401D2D">
        <w:rPr>
          <w:rFonts w:asciiTheme="minorHAnsi" w:hAnsiTheme="minorHAnsi"/>
          <w:sz w:val="22"/>
          <w:szCs w:val="22"/>
        </w:rPr>
        <w:t xml:space="preserve">Εκταση, % αρδευόμενη έκταση ως προς </w:t>
      </w:r>
      <w:r w:rsidR="005230CD">
        <w:rPr>
          <w:rFonts w:asciiTheme="minorHAnsi" w:hAnsiTheme="minorHAnsi"/>
          <w:sz w:val="22"/>
          <w:szCs w:val="22"/>
        </w:rPr>
        <w:t>την συνολ</w:t>
      </w:r>
      <w:r w:rsidR="00401D2D">
        <w:rPr>
          <w:rFonts w:asciiTheme="minorHAnsi" w:hAnsiTheme="minorHAnsi"/>
          <w:sz w:val="22"/>
          <w:szCs w:val="22"/>
        </w:rPr>
        <w:t>ική</w:t>
      </w:r>
      <w:r w:rsidR="005230CD">
        <w:rPr>
          <w:rFonts w:asciiTheme="minorHAnsi" w:hAnsiTheme="minorHAnsi"/>
          <w:sz w:val="22"/>
          <w:szCs w:val="22"/>
        </w:rPr>
        <w:t xml:space="preserve"> Χρησιμοποιούμενη Γεωργική Έκταση-ΧΓΕ</w:t>
      </w:r>
      <w:r w:rsidR="00401D2D">
        <w:rPr>
          <w:rFonts w:asciiTheme="minorHAnsi" w:hAnsiTheme="minorHAnsi"/>
          <w:sz w:val="22"/>
          <w:szCs w:val="22"/>
        </w:rPr>
        <w:t xml:space="preserve">, η </w:t>
      </w:r>
      <w:r w:rsidRPr="006B0E85">
        <w:rPr>
          <w:rFonts w:asciiTheme="minorHAnsi" w:hAnsiTheme="minorHAnsi"/>
          <w:sz w:val="22"/>
          <w:szCs w:val="22"/>
        </w:rPr>
        <w:t>διαθέσιμη ανθρώπινη εργασία</w:t>
      </w:r>
      <w:r w:rsidR="00401D2D">
        <w:rPr>
          <w:rFonts w:asciiTheme="minorHAnsi" w:hAnsiTheme="minorHAnsi"/>
          <w:sz w:val="22"/>
          <w:szCs w:val="22"/>
        </w:rPr>
        <w:t>-</w:t>
      </w:r>
      <w:r w:rsidR="005230CD">
        <w:rPr>
          <w:rFonts w:asciiTheme="minorHAnsi" w:hAnsiTheme="minorHAnsi"/>
          <w:sz w:val="22"/>
          <w:szCs w:val="22"/>
        </w:rPr>
        <w:t>Ε.Μ.Ε.</w:t>
      </w:r>
      <w:r w:rsidRPr="006B0E85">
        <w:rPr>
          <w:rFonts w:asciiTheme="minorHAnsi" w:hAnsiTheme="minorHAnsi"/>
          <w:sz w:val="22"/>
          <w:szCs w:val="22"/>
        </w:rPr>
        <w:t xml:space="preserve">, η διαθέσιμη ιπποδύναμη των </w:t>
      </w:r>
      <w:r w:rsidR="00401D2D">
        <w:rPr>
          <w:rFonts w:asciiTheme="minorHAnsi" w:hAnsiTheme="minorHAnsi"/>
          <w:sz w:val="22"/>
          <w:szCs w:val="22"/>
        </w:rPr>
        <w:t xml:space="preserve">βασικών </w:t>
      </w:r>
      <w:r w:rsidRPr="006B0E85">
        <w:rPr>
          <w:rFonts w:asciiTheme="minorHAnsi" w:hAnsiTheme="minorHAnsi"/>
          <w:sz w:val="22"/>
          <w:szCs w:val="22"/>
        </w:rPr>
        <w:t>γεωργικών μηχανημάτων</w:t>
      </w:r>
      <w:r w:rsidR="00401D2D">
        <w:rPr>
          <w:rFonts w:asciiTheme="minorHAnsi" w:hAnsiTheme="minorHAnsi"/>
          <w:sz w:val="22"/>
          <w:szCs w:val="22"/>
        </w:rPr>
        <w:t xml:space="preserve">, οι επιφάνειες των αποθηκευτικών χώρων, ο αριθμός των ζώων ανά κατηγορία </w:t>
      </w:r>
      <w:r w:rsidRPr="006B0E85">
        <w:rPr>
          <w:rFonts w:asciiTheme="minorHAnsi" w:hAnsiTheme="minorHAnsi"/>
          <w:sz w:val="22"/>
          <w:szCs w:val="22"/>
        </w:rPr>
        <w:t>κ.λ.π..</w:t>
      </w: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p>
    <w:p w:rsidR="004634F6" w:rsidRPr="006B0E85" w:rsidRDefault="004634F6" w:rsidP="004634F6">
      <w:pPr>
        <w:numPr>
          <w:ilvl w:val="0"/>
          <w:numId w:val="10"/>
        </w:numPr>
        <w:tabs>
          <w:tab w:val="left" w:pos="1152"/>
          <w:tab w:val="left" w:pos="2016"/>
          <w:tab w:val="left" w:pos="7920"/>
        </w:tabs>
        <w:ind w:right="56"/>
        <w:rPr>
          <w:rFonts w:asciiTheme="minorHAnsi" w:hAnsiTheme="minorHAnsi"/>
          <w:sz w:val="22"/>
          <w:szCs w:val="22"/>
        </w:rPr>
      </w:pPr>
      <w:r w:rsidRPr="006B0E85">
        <w:rPr>
          <w:rFonts w:asciiTheme="minorHAnsi" w:hAnsiTheme="minorHAnsi"/>
          <w:b/>
          <w:i/>
          <w:sz w:val="22"/>
          <w:szCs w:val="22"/>
          <w:u w:val="single"/>
        </w:rPr>
        <w:t>2η Φάση</w:t>
      </w:r>
      <w:r w:rsidRPr="006B0E85">
        <w:rPr>
          <w:rFonts w:asciiTheme="minorHAnsi" w:hAnsiTheme="minorHAnsi"/>
          <w:sz w:val="22"/>
          <w:szCs w:val="22"/>
        </w:rPr>
        <w:t xml:space="preserve">:  Αφορά την </w:t>
      </w:r>
      <w:r w:rsidR="00401D2D">
        <w:rPr>
          <w:rFonts w:asciiTheme="minorHAnsi" w:hAnsiTheme="minorHAnsi"/>
          <w:sz w:val="22"/>
          <w:szCs w:val="22"/>
        </w:rPr>
        <w:t>διάρθρωση των κλάδων παραγωγής και της παραγωγικής εξειδίκευσης των επιχειρήσεων</w:t>
      </w:r>
      <w:r w:rsidRPr="006B0E85">
        <w:rPr>
          <w:rFonts w:asciiTheme="minorHAnsi" w:hAnsiTheme="minorHAnsi"/>
          <w:sz w:val="22"/>
          <w:szCs w:val="22"/>
        </w:rPr>
        <w:t>.</w:t>
      </w:r>
    </w:p>
    <w:p w:rsidR="004634F6" w:rsidRPr="006B0E85" w:rsidRDefault="004634F6" w:rsidP="004634F6">
      <w:pPr>
        <w:numPr>
          <w:ilvl w:val="12"/>
          <w:numId w:val="0"/>
        </w:numPr>
        <w:tabs>
          <w:tab w:val="left" w:pos="1152"/>
          <w:tab w:val="left" w:pos="2016"/>
          <w:tab w:val="left" w:pos="7920"/>
        </w:tabs>
        <w:ind w:left="283" w:right="56" w:hanging="283"/>
        <w:rPr>
          <w:rFonts w:asciiTheme="minorHAnsi" w:hAnsiTheme="minorHAnsi"/>
          <w:sz w:val="22"/>
          <w:szCs w:val="22"/>
        </w:rPr>
      </w:pPr>
      <w:r w:rsidRPr="006B0E85">
        <w:rPr>
          <w:rFonts w:asciiTheme="minorHAnsi" w:hAnsiTheme="minorHAnsi"/>
          <w:sz w:val="22"/>
          <w:szCs w:val="22"/>
        </w:rPr>
        <w:t xml:space="preserve">π.χ. </w:t>
      </w:r>
      <w:r w:rsidR="00401D2D">
        <w:rPr>
          <w:rFonts w:asciiTheme="minorHAnsi" w:hAnsiTheme="minorHAnsi"/>
          <w:sz w:val="22"/>
          <w:szCs w:val="22"/>
        </w:rPr>
        <w:t xml:space="preserve">% αξια παραγωγής κάθε κλάδου ως προς την συνολική αξια παραγωγής της επιχείρησης </w:t>
      </w:r>
    </w:p>
    <w:p w:rsidR="004634F6" w:rsidRPr="006B0E85" w:rsidRDefault="004634F6" w:rsidP="004634F6">
      <w:pPr>
        <w:numPr>
          <w:ilvl w:val="0"/>
          <w:numId w:val="11"/>
        </w:numPr>
        <w:tabs>
          <w:tab w:val="left" w:pos="1152"/>
          <w:tab w:val="left" w:pos="2016"/>
          <w:tab w:val="left" w:pos="7920"/>
        </w:tabs>
        <w:ind w:right="56"/>
        <w:rPr>
          <w:rFonts w:asciiTheme="minorHAnsi" w:hAnsiTheme="minorHAnsi"/>
          <w:sz w:val="22"/>
          <w:szCs w:val="22"/>
        </w:rPr>
      </w:pPr>
      <w:r w:rsidRPr="006B0E85">
        <w:rPr>
          <w:rFonts w:asciiTheme="minorHAnsi" w:hAnsiTheme="minorHAnsi"/>
          <w:b/>
          <w:i/>
          <w:sz w:val="22"/>
          <w:szCs w:val="22"/>
          <w:u w:val="single"/>
        </w:rPr>
        <w:t>3η Φάση</w:t>
      </w:r>
      <w:r w:rsidRPr="006B0E85">
        <w:rPr>
          <w:rFonts w:asciiTheme="minorHAnsi" w:hAnsiTheme="minorHAnsi"/>
          <w:b/>
          <w:i/>
          <w:sz w:val="22"/>
          <w:szCs w:val="22"/>
        </w:rPr>
        <w:t>:</w:t>
      </w:r>
      <w:r w:rsidRPr="006B0E85">
        <w:rPr>
          <w:rFonts w:asciiTheme="minorHAnsi" w:hAnsiTheme="minorHAnsi"/>
          <w:sz w:val="22"/>
          <w:szCs w:val="22"/>
        </w:rPr>
        <w:t xml:space="preserve">   Αφορά την τεχνική ανάλυση των κλάδων παραγωγής και τον τρόπο χρ</w:t>
      </w:r>
      <w:r w:rsidR="00C23CB5">
        <w:rPr>
          <w:rFonts w:asciiTheme="minorHAnsi" w:hAnsiTheme="minorHAnsi"/>
          <w:sz w:val="22"/>
          <w:szCs w:val="22"/>
        </w:rPr>
        <w:t xml:space="preserve">ησιμοποίησης </w:t>
      </w:r>
      <w:r w:rsidRPr="006B0E85">
        <w:rPr>
          <w:rFonts w:asciiTheme="minorHAnsi" w:hAnsiTheme="minorHAnsi"/>
          <w:sz w:val="22"/>
          <w:szCs w:val="22"/>
        </w:rPr>
        <w:t>των μεταβλητών συντελεστών παραγωγής, με στόχο την αξιολόγηση του βαθμού αποτελεσματικότητας των εφαρμοζόμενων  τεχνικών παραγωγής, καθώς και του βαθμού εντατικοποίησης του παραγωγικού συστήματος των γεωργικών ε</w:t>
      </w:r>
      <w:r w:rsidR="00C23CB5">
        <w:rPr>
          <w:rFonts w:asciiTheme="minorHAnsi" w:hAnsiTheme="minorHAnsi"/>
          <w:sz w:val="22"/>
          <w:szCs w:val="22"/>
        </w:rPr>
        <w:t>πιχειρήσεων</w:t>
      </w:r>
      <w:r w:rsidRPr="006B0E85">
        <w:rPr>
          <w:rFonts w:asciiTheme="minorHAnsi" w:hAnsiTheme="minorHAnsi"/>
          <w:sz w:val="22"/>
          <w:szCs w:val="22"/>
        </w:rPr>
        <w:t>.</w:t>
      </w:r>
    </w:p>
    <w:p w:rsidR="004634F6" w:rsidRPr="006B0E85" w:rsidRDefault="004634F6" w:rsidP="004634F6">
      <w:pPr>
        <w:numPr>
          <w:ilvl w:val="12"/>
          <w:numId w:val="0"/>
        </w:numPr>
        <w:tabs>
          <w:tab w:val="left" w:pos="1152"/>
          <w:tab w:val="left" w:pos="2016"/>
          <w:tab w:val="left" w:pos="7920"/>
        </w:tabs>
        <w:ind w:right="56"/>
        <w:rPr>
          <w:rFonts w:asciiTheme="minorHAnsi" w:hAnsiTheme="minorHAnsi"/>
          <w:sz w:val="22"/>
          <w:szCs w:val="22"/>
        </w:rPr>
      </w:pPr>
    </w:p>
    <w:p w:rsidR="004634F6" w:rsidRPr="006B0E85" w:rsidRDefault="004634F6" w:rsidP="004634F6">
      <w:pPr>
        <w:numPr>
          <w:ilvl w:val="12"/>
          <w:numId w:val="0"/>
        </w:num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 xml:space="preserve">    π.χ.  - αποδ</w:t>
      </w:r>
      <w:r w:rsidR="00C23CB5">
        <w:rPr>
          <w:rFonts w:asciiTheme="minorHAnsi" w:hAnsiTheme="minorHAnsi"/>
          <w:sz w:val="22"/>
          <w:szCs w:val="22"/>
        </w:rPr>
        <w:t>ό</w:t>
      </w:r>
      <w:r w:rsidRPr="006B0E85">
        <w:rPr>
          <w:rFonts w:asciiTheme="minorHAnsi" w:hAnsiTheme="minorHAnsi"/>
          <w:sz w:val="22"/>
          <w:szCs w:val="22"/>
        </w:rPr>
        <w:t>σεις των κλάδων παραγωγής</w:t>
      </w:r>
    </w:p>
    <w:p w:rsidR="004634F6" w:rsidRPr="006B0E85" w:rsidRDefault="004634F6" w:rsidP="004634F6">
      <w:pPr>
        <w:numPr>
          <w:ilvl w:val="12"/>
          <w:numId w:val="0"/>
        </w:num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lastRenderedPageBreak/>
        <w:t xml:space="preserve">           - σύνθεση των μεταβλητών δαπανών</w:t>
      </w:r>
    </w:p>
    <w:p w:rsidR="004634F6" w:rsidRPr="006B0E85" w:rsidRDefault="004634F6" w:rsidP="004634F6">
      <w:pPr>
        <w:numPr>
          <w:ilvl w:val="12"/>
          <w:numId w:val="0"/>
        </w:numPr>
        <w:tabs>
          <w:tab w:val="left" w:pos="1152"/>
          <w:tab w:val="left" w:pos="2016"/>
          <w:tab w:val="left" w:pos="7920"/>
        </w:tabs>
        <w:ind w:right="56"/>
        <w:rPr>
          <w:rFonts w:asciiTheme="minorHAnsi" w:hAnsiTheme="minorHAnsi"/>
          <w:sz w:val="22"/>
          <w:szCs w:val="22"/>
        </w:rPr>
      </w:pPr>
      <w:r w:rsidRPr="006B0E85">
        <w:rPr>
          <w:rFonts w:asciiTheme="minorHAnsi" w:hAnsiTheme="minorHAnsi"/>
          <w:sz w:val="22"/>
          <w:szCs w:val="22"/>
        </w:rPr>
        <w:t xml:space="preserve">           - ύψος μεταβλητών δαπανών κ.λ.π.</w:t>
      </w:r>
    </w:p>
    <w:p w:rsidR="00654858" w:rsidRDefault="004634F6">
      <w:pPr>
        <w:overflowPunct/>
        <w:autoSpaceDE/>
        <w:autoSpaceDN/>
        <w:adjustRightInd/>
        <w:spacing w:after="200" w:line="276" w:lineRule="auto"/>
        <w:jc w:val="left"/>
        <w:textAlignment w:val="auto"/>
        <w:rPr>
          <w:rFonts w:asciiTheme="minorHAnsi" w:hAnsiTheme="minorHAnsi"/>
          <w:sz w:val="22"/>
          <w:szCs w:val="22"/>
        </w:rPr>
      </w:pPr>
      <w:r w:rsidRPr="006B0E85">
        <w:rPr>
          <w:rFonts w:asciiTheme="minorHAnsi" w:hAnsiTheme="minorHAnsi"/>
          <w:sz w:val="22"/>
          <w:szCs w:val="22"/>
        </w:rPr>
        <w:t xml:space="preserve"> </w:t>
      </w:r>
    </w:p>
    <w:p w:rsidR="00654858" w:rsidRDefault="00654858" w:rsidP="004634F6">
      <w:pPr>
        <w:numPr>
          <w:ilvl w:val="12"/>
          <w:numId w:val="0"/>
        </w:numPr>
        <w:tabs>
          <w:tab w:val="left" w:pos="1152"/>
          <w:tab w:val="left" w:pos="2016"/>
          <w:tab w:val="left" w:pos="7920"/>
        </w:tabs>
        <w:ind w:right="56"/>
        <w:rPr>
          <w:rFonts w:asciiTheme="minorHAnsi" w:hAnsiTheme="minorHAnsi"/>
          <w:sz w:val="22"/>
          <w:szCs w:val="22"/>
        </w:rPr>
        <w:sectPr w:rsidR="00654858" w:rsidSect="00654858">
          <w:pgSz w:w="11906" w:h="16838"/>
          <w:pgMar w:top="1440" w:right="1800" w:bottom="1440" w:left="1800" w:header="708" w:footer="708" w:gutter="0"/>
          <w:cols w:space="708"/>
          <w:docGrid w:linePitch="360"/>
        </w:sectPr>
      </w:pPr>
    </w:p>
    <w:p w:rsidR="00ED3FD0" w:rsidRDefault="00654858" w:rsidP="00654858">
      <w:pPr>
        <w:numPr>
          <w:ilvl w:val="12"/>
          <w:numId w:val="0"/>
        </w:numPr>
        <w:tabs>
          <w:tab w:val="left" w:pos="1152"/>
          <w:tab w:val="left" w:pos="2016"/>
          <w:tab w:val="left" w:pos="7920"/>
        </w:tabs>
        <w:ind w:right="56"/>
        <w:jc w:val="center"/>
        <w:rPr>
          <w:rFonts w:asciiTheme="minorHAnsi" w:hAnsiTheme="minorHAnsi"/>
          <w:b/>
          <w:sz w:val="28"/>
          <w:szCs w:val="28"/>
        </w:rPr>
      </w:pPr>
      <w:r w:rsidRPr="00654858">
        <w:rPr>
          <w:rFonts w:asciiTheme="minorHAnsi" w:hAnsiTheme="minorHAnsi"/>
          <w:b/>
          <w:sz w:val="28"/>
          <w:szCs w:val="28"/>
        </w:rPr>
        <w:lastRenderedPageBreak/>
        <w:t>ΠΑΡΑΔΕΙΓΜΑ ΕΦΑΡΜΟΓΗΣ ΑΝΑΛΥΣΗΣ ΟΜΑΔΑΣ</w:t>
      </w:r>
      <w:r w:rsidR="00ED3FD0">
        <w:rPr>
          <w:rFonts w:asciiTheme="minorHAnsi" w:hAnsiTheme="minorHAnsi"/>
          <w:b/>
          <w:sz w:val="28"/>
          <w:szCs w:val="28"/>
        </w:rPr>
        <w:t xml:space="preserve"> </w:t>
      </w:r>
    </w:p>
    <w:p w:rsidR="004634F6" w:rsidRPr="00654858" w:rsidRDefault="00ED3FD0" w:rsidP="00654858">
      <w:pPr>
        <w:numPr>
          <w:ilvl w:val="12"/>
          <w:numId w:val="0"/>
        </w:numPr>
        <w:tabs>
          <w:tab w:val="left" w:pos="1152"/>
          <w:tab w:val="left" w:pos="2016"/>
          <w:tab w:val="left" w:pos="7920"/>
        </w:tabs>
        <w:ind w:right="56"/>
        <w:jc w:val="center"/>
        <w:rPr>
          <w:rFonts w:asciiTheme="minorHAnsi" w:hAnsiTheme="minorHAnsi"/>
          <w:b/>
          <w:sz w:val="28"/>
          <w:szCs w:val="28"/>
        </w:rPr>
      </w:pPr>
      <w:r>
        <w:rPr>
          <w:rFonts w:asciiTheme="minorHAnsi" w:hAnsiTheme="minorHAnsi"/>
          <w:b/>
          <w:sz w:val="28"/>
          <w:szCs w:val="28"/>
        </w:rPr>
        <w:t>(20 συνολικά επιχειρήσεων)</w:t>
      </w:r>
    </w:p>
    <w:p w:rsidR="00654858" w:rsidRDefault="00654858" w:rsidP="00654858">
      <w:pPr>
        <w:numPr>
          <w:ilvl w:val="12"/>
          <w:numId w:val="0"/>
        </w:numPr>
        <w:tabs>
          <w:tab w:val="left" w:pos="1152"/>
          <w:tab w:val="left" w:pos="2016"/>
          <w:tab w:val="left" w:pos="7920"/>
        </w:tabs>
        <w:ind w:right="56"/>
        <w:rPr>
          <w:rFonts w:asciiTheme="minorHAnsi" w:hAnsiTheme="minorHAnsi"/>
        </w:rPr>
      </w:pPr>
    </w:p>
    <w:tbl>
      <w:tblPr>
        <w:tblW w:w="12881" w:type="dxa"/>
        <w:tblInd w:w="93" w:type="dxa"/>
        <w:tblLook w:val="04A0"/>
      </w:tblPr>
      <w:tblGrid>
        <w:gridCol w:w="5080"/>
        <w:gridCol w:w="2152"/>
        <w:gridCol w:w="1447"/>
        <w:gridCol w:w="1622"/>
        <w:gridCol w:w="2580"/>
      </w:tblGrid>
      <w:tr w:rsidR="00654858" w:rsidRPr="00654858" w:rsidTr="00654858">
        <w:trPr>
          <w:trHeight w:val="420"/>
        </w:trPr>
        <w:tc>
          <w:tcPr>
            <w:tcW w:w="50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32"/>
                <w:szCs w:val="32"/>
              </w:rPr>
            </w:pPr>
          </w:p>
        </w:tc>
        <w:tc>
          <w:tcPr>
            <w:tcW w:w="5221" w:type="dxa"/>
            <w:gridSpan w:val="3"/>
            <w:tcBorders>
              <w:top w:val="single" w:sz="4" w:space="0" w:color="auto"/>
              <w:left w:val="single" w:sz="4" w:space="0" w:color="auto"/>
              <w:bottom w:val="nil"/>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center"/>
              <w:textAlignment w:val="auto"/>
              <w:rPr>
                <w:rFonts w:ascii="Calibri" w:hAnsi="Calibri"/>
                <w:b/>
                <w:bCs/>
                <w:color w:val="000000"/>
                <w:sz w:val="32"/>
                <w:szCs w:val="32"/>
              </w:rPr>
            </w:pPr>
            <w:r w:rsidRPr="00654858">
              <w:rPr>
                <w:rFonts w:ascii="Calibri" w:hAnsi="Calibri"/>
                <w:b/>
                <w:bCs/>
                <w:color w:val="000000"/>
                <w:sz w:val="32"/>
                <w:szCs w:val="32"/>
              </w:rPr>
              <w:t>ΥΠΟΟΜΑΔΕΣ</w:t>
            </w: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32"/>
                <w:szCs w:val="32"/>
              </w:rPr>
            </w:pPr>
          </w:p>
        </w:tc>
      </w:tr>
      <w:tr w:rsidR="00654858" w:rsidRPr="00654858" w:rsidTr="00654858">
        <w:trPr>
          <w:trHeight w:val="420"/>
        </w:trPr>
        <w:tc>
          <w:tcPr>
            <w:tcW w:w="50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b/>
                <w:bCs/>
                <w:color w:val="000000"/>
                <w:sz w:val="32"/>
                <w:szCs w:val="32"/>
              </w:rPr>
            </w:pPr>
            <w:r w:rsidRPr="00654858">
              <w:rPr>
                <w:rFonts w:ascii="Calibri" w:hAnsi="Calibri"/>
                <w:b/>
                <w:bCs/>
                <w:color w:val="000000"/>
                <w:sz w:val="32"/>
                <w:szCs w:val="32"/>
              </w:rPr>
              <w:t>Τεχνικοοικονομικοί δείκτες</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center"/>
              <w:textAlignment w:val="auto"/>
              <w:rPr>
                <w:rFonts w:ascii="Calibri" w:hAnsi="Calibri"/>
                <w:b/>
                <w:bCs/>
                <w:color w:val="000000"/>
                <w:sz w:val="32"/>
                <w:szCs w:val="32"/>
              </w:rPr>
            </w:pPr>
            <w:r w:rsidRPr="00654858">
              <w:rPr>
                <w:rFonts w:ascii="Calibri" w:hAnsi="Calibri"/>
                <w:b/>
                <w:bCs/>
                <w:color w:val="000000"/>
                <w:sz w:val="32"/>
                <w:szCs w:val="32"/>
              </w:rPr>
              <w:t>Επικεφαλής</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center"/>
              <w:textAlignment w:val="auto"/>
              <w:rPr>
                <w:rFonts w:ascii="Calibri" w:hAnsi="Calibri"/>
                <w:b/>
                <w:bCs/>
                <w:color w:val="000000"/>
                <w:sz w:val="32"/>
                <w:szCs w:val="32"/>
              </w:rPr>
            </w:pPr>
            <w:r w:rsidRPr="00654858">
              <w:rPr>
                <w:rFonts w:ascii="Calibri" w:hAnsi="Calibri"/>
                <w:b/>
                <w:bCs/>
                <w:color w:val="000000"/>
                <w:sz w:val="32"/>
                <w:szCs w:val="32"/>
              </w:rPr>
              <w:t>Μεσαία</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center"/>
              <w:textAlignment w:val="auto"/>
              <w:rPr>
                <w:rFonts w:ascii="Calibri" w:hAnsi="Calibri"/>
                <w:b/>
                <w:bCs/>
                <w:color w:val="000000"/>
                <w:sz w:val="32"/>
                <w:szCs w:val="32"/>
              </w:rPr>
            </w:pPr>
            <w:r w:rsidRPr="00654858">
              <w:rPr>
                <w:rFonts w:ascii="Calibri" w:hAnsi="Calibri"/>
                <w:b/>
                <w:bCs/>
                <w:color w:val="000000"/>
                <w:sz w:val="32"/>
                <w:szCs w:val="32"/>
              </w:rPr>
              <w:t>Ουραγός</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center"/>
              <w:textAlignment w:val="auto"/>
              <w:rPr>
                <w:rFonts w:ascii="Calibri" w:hAnsi="Calibri"/>
                <w:b/>
                <w:bCs/>
                <w:color w:val="000000"/>
                <w:sz w:val="32"/>
                <w:szCs w:val="32"/>
              </w:rPr>
            </w:pPr>
            <w:r w:rsidRPr="00654858">
              <w:rPr>
                <w:rFonts w:ascii="Calibri" w:hAnsi="Calibri"/>
                <w:b/>
                <w:bCs/>
                <w:color w:val="000000"/>
                <w:sz w:val="32"/>
                <w:szCs w:val="32"/>
              </w:rPr>
              <w:t>Ε</w:t>
            </w:r>
            <w:r>
              <w:rPr>
                <w:rFonts w:ascii="Calibri" w:hAnsi="Calibri"/>
                <w:b/>
                <w:bCs/>
                <w:color w:val="000000"/>
                <w:sz w:val="32"/>
                <w:szCs w:val="32"/>
              </w:rPr>
              <w:t>πιχείρηση</w:t>
            </w:r>
            <w:r w:rsidRPr="00654858">
              <w:rPr>
                <w:rFonts w:ascii="Calibri" w:hAnsi="Calibri"/>
                <w:b/>
                <w:bCs/>
                <w:color w:val="000000"/>
                <w:sz w:val="32"/>
                <w:szCs w:val="32"/>
              </w:rPr>
              <w:t xml:space="preserve"> Χ</w:t>
            </w:r>
          </w:p>
        </w:tc>
      </w:tr>
      <w:tr w:rsidR="00654858" w:rsidRPr="00654858" w:rsidTr="00654858">
        <w:trPr>
          <w:trHeight w:val="375"/>
        </w:trPr>
        <w:tc>
          <w:tcPr>
            <w:tcW w:w="50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i/>
                <w:iCs/>
                <w:color w:val="000000"/>
                <w:sz w:val="28"/>
                <w:szCs w:val="28"/>
                <w:u w:val="single"/>
              </w:rPr>
            </w:pPr>
            <w:r w:rsidRPr="00654858">
              <w:rPr>
                <w:rFonts w:ascii="Calibri" w:hAnsi="Calibri"/>
                <w:i/>
                <w:iCs/>
                <w:color w:val="000000"/>
                <w:sz w:val="28"/>
                <w:szCs w:val="28"/>
                <w:u w:val="single"/>
              </w:rPr>
              <w:t>Οικονομικά αποτελέσματα</w:t>
            </w: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8"/>
                <w:szCs w:val="28"/>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8"/>
                <w:szCs w:val="28"/>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8"/>
                <w:szCs w:val="28"/>
              </w:rPr>
            </w:pPr>
          </w:p>
        </w:tc>
      </w:tr>
      <w:tr w:rsidR="00654858" w:rsidRPr="00654858" w:rsidTr="00654858">
        <w:trPr>
          <w:trHeight w:val="690"/>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Επιχειρηματικό Κέρδος/Χρησιμοποιούμενη Γεωργική Έκταση (€/ στρέμμα)</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12</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-9</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w:t>
            </w:r>
          </w:p>
        </w:tc>
      </w:tr>
      <w:tr w:rsidR="00654858" w:rsidRPr="00654858" w:rsidTr="00654858">
        <w:trPr>
          <w:trHeight w:val="69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Ακαθάριστη Προστιθέμενη Αξία / Ετήσια Μονάδα Εργασίας (€/ Ε.Μ.Ε.)</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14280</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9875</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6453</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11350</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Γεωργικό Οικογενειακό Εισόδημα /Χρησιμοποιούμενη Γεωργική Έκταση (€/ στρέμμα)</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105</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78</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45</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89</w:t>
            </w:r>
          </w:p>
        </w:tc>
      </w:tr>
      <w:tr w:rsidR="00654858" w:rsidRPr="00654858" w:rsidTr="00654858">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Αποδοτικότητα Ιδιόκτητων Κεφαλαίων (%)</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14</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5,5</w:t>
            </w:r>
          </w:p>
        </w:tc>
      </w:tr>
      <w:tr w:rsidR="00654858" w:rsidRPr="00654858" w:rsidTr="00654858">
        <w:trPr>
          <w:trHeight w:val="345"/>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750"/>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i/>
                <w:iCs/>
                <w:color w:val="000000"/>
                <w:sz w:val="28"/>
                <w:szCs w:val="28"/>
                <w:u w:val="single"/>
              </w:rPr>
            </w:pPr>
            <w:r w:rsidRPr="00654858">
              <w:rPr>
                <w:rFonts w:ascii="Calibri" w:hAnsi="Calibri"/>
                <w:i/>
                <w:iCs/>
                <w:color w:val="000000"/>
                <w:sz w:val="28"/>
                <w:szCs w:val="28"/>
                <w:u w:val="single"/>
              </w:rPr>
              <w:t>Μέγεθος χρησιμοποιούμενου συστήματος παραγωγής</w:t>
            </w: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690"/>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Χρησιμοποιούμενη Γεωργική Έκταση (στρέμματα)</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365</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423</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497</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512</w:t>
            </w:r>
          </w:p>
        </w:tc>
      </w:tr>
      <w:tr w:rsidR="00654858" w:rsidRPr="00654858" w:rsidTr="00654858">
        <w:trPr>
          <w:trHeight w:val="69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Χρησιμοποιύμενες Ετήσιες Μονάδες Εργασίας (Ε.Μ.Ε.)</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2,5</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3,1</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3,2</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3,8</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lastRenderedPageBreak/>
              <w:t>Διαθέσιμη ιπποδύναμη μηχανημάτων / Χρησιμοποιούμενη Γεωργική Έκταση (hp/στρέμμα)</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0,49</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0,59</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0,64</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0,72</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Αξία σταθερού (μονίμου και ημιμονίμου) κεφαλαίου / Χρησιμοποιούμενη Γεωργική Έκταση (€/ στρέμμα)</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726</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757</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795</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840</w:t>
            </w:r>
          </w:p>
        </w:tc>
      </w:tr>
      <w:tr w:rsidR="00654858" w:rsidRPr="00654858" w:rsidTr="00654858">
        <w:trPr>
          <w:trHeight w:val="345"/>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375"/>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i/>
                <w:iCs/>
                <w:color w:val="000000"/>
                <w:sz w:val="28"/>
                <w:szCs w:val="28"/>
                <w:u w:val="single"/>
              </w:rPr>
            </w:pPr>
            <w:r w:rsidRPr="00654858">
              <w:rPr>
                <w:rFonts w:ascii="Calibri" w:hAnsi="Calibri"/>
                <w:i/>
                <w:iCs/>
                <w:color w:val="000000"/>
                <w:sz w:val="28"/>
                <w:szCs w:val="28"/>
                <w:u w:val="single"/>
              </w:rPr>
              <w:t>Διάρθρωση των κλάδων παραγωγής</w:t>
            </w: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690"/>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Εκταση καλλιεργούμενων σιτηρών / Χρησιμοποιούμενη Γεωργική Έκταση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25</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33</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34</w:t>
            </w:r>
          </w:p>
        </w:tc>
      </w:tr>
      <w:tr w:rsidR="00654858" w:rsidRPr="00654858" w:rsidTr="00654858">
        <w:trPr>
          <w:trHeight w:val="69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Έκταση λειμώνων/ Χρησιμοποιούμενη Γεωργική Έκταση (%)</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75</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67</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60</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66</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Ακαθάριστη Αξία Ζωικής Παραγωγής /Συνολική Ακαθάριστη Αξία Παραγωγής Ε</w:t>
            </w:r>
            <w:r>
              <w:rPr>
                <w:rFonts w:ascii="Calibri" w:hAnsi="Calibri"/>
                <w:color w:val="000000"/>
                <w:sz w:val="26"/>
                <w:szCs w:val="26"/>
              </w:rPr>
              <w:t>πιχείρησης</w:t>
            </w:r>
            <w:r w:rsidRPr="00654858">
              <w:rPr>
                <w:rFonts w:ascii="Calibri" w:hAnsi="Calibri"/>
                <w:color w:val="000000"/>
                <w:sz w:val="26"/>
                <w:szCs w:val="26"/>
              </w:rPr>
              <w:t xml:space="preserve"> (%)</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86</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77</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72</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91</w:t>
            </w:r>
          </w:p>
        </w:tc>
      </w:tr>
      <w:tr w:rsidR="00654858" w:rsidRPr="00654858" w:rsidTr="00654858">
        <w:trPr>
          <w:trHeight w:val="138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Ακαθάριστη Αξία Παραγωγής Κλάδου Αγελάδων Γαλακτοπαραγωγής/Συνολική Ακαθάριστη Αξία Παραγωγής Ε</w:t>
            </w:r>
            <w:r>
              <w:rPr>
                <w:rFonts w:ascii="Calibri" w:hAnsi="Calibri"/>
                <w:color w:val="000000"/>
                <w:sz w:val="26"/>
                <w:szCs w:val="26"/>
              </w:rPr>
              <w:t>πιχείρησης</w:t>
            </w:r>
            <w:r w:rsidRPr="00654858">
              <w:rPr>
                <w:rFonts w:ascii="Calibri" w:hAnsi="Calibri"/>
                <w:color w:val="000000"/>
                <w:sz w:val="26"/>
                <w:szCs w:val="26"/>
              </w:rPr>
              <w:t xml:space="preserve"> (%)</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51</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47</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46</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47</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Ακαθάριστη Αξία Παραγωγής Κλάδου Χοιρινών/Συνολική Ακαθάριστη Αξία Παραγωγής Ε</w:t>
            </w:r>
            <w:r>
              <w:rPr>
                <w:rFonts w:ascii="Calibri" w:hAnsi="Calibri"/>
                <w:color w:val="000000"/>
                <w:sz w:val="26"/>
                <w:szCs w:val="26"/>
              </w:rPr>
              <w:t>πιχείρησης</w:t>
            </w:r>
            <w:r w:rsidRPr="00654858">
              <w:rPr>
                <w:rFonts w:ascii="Calibri" w:hAnsi="Calibri"/>
                <w:color w:val="000000"/>
                <w:sz w:val="26"/>
                <w:szCs w:val="26"/>
              </w:rPr>
              <w:t xml:space="preserve"> (%)</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35</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30</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26</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44</w:t>
            </w:r>
          </w:p>
        </w:tc>
      </w:tr>
      <w:tr w:rsidR="00654858" w:rsidRPr="00654858" w:rsidTr="00654858">
        <w:trPr>
          <w:trHeight w:val="345"/>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1125"/>
        </w:trPr>
        <w:tc>
          <w:tcPr>
            <w:tcW w:w="5080" w:type="dxa"/>
            <w:tcBorders>
              <w:top w:val="nil"/>
              <w:left w:val="nil"/>
              <w:bottom w:val="nil"/>
              <w:right w:val="nil"/>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i/>
                <w:iCs/>
                <w:color w:val="000000"/>
                <w:sz w:val="28"/>
                <w:szCs w:val="28"/>
                <w:u w:val="single"/>
              </w:rPr>
            </w:pPr>
            <w:r w:rsidRPr="00654858">
              <w:rPr>
                <w:rFonts w:ascii="Calibri" w:hAnsi="Calibri"/>
                <w:i/>
                <w:iCs/>
                <w:color w:val="000000"/>
                <w:sz w:val="28"/>
                <w:szCs w:val="28"/>
                <w:u w:val="single"/>
              </w:rPr>
              <w:lastRenderedPageBreak/>
              <w:t>Τενικές παραγωγής/βαθμός εντατικοποίησης του παραγωγικού συστήματος</w:t>
            </w:r>
          </w:p>
        </w:tc>
        <w:tc>
          <w:tcPr>
            <w:tcW w:w="215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447"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1622"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c>
          <w:tcPr>
            <w:tcW w:w="2580" w:type="dxa"/>
            <w:tcBorders>
              <w:top w:val="nil"/>
              <w:left w:val="nil"/>
              <w:bottom w:val="nil"/>
              <w:right w:val="nil"/>
            </w:tcBorders>
            <w:shd w:val="clear" w:color="auto" w:fill="auto"/>
            <w:noWrap/>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p>
        </w:tc>
      </w:tr>
      <w:tr w:rsidR="00654858" w:rsidRPr="00654858" w:rsidTr="00654858">
        <w:trPr>
          <w:trHeight w:val="1035"/>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Συνολική Ακαθάριστη Αξία Παραγωγής/ Χρησιμοποιούμενη Γεωργική Έκταση (€/ στρέμμα)</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630</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579</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513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665</w:t>
            </w:r>
          </w:p>
        </w:tc>
      </w:tr>
      <w:tr w:rsidR="00654858" w:rsidRPr="00654858" w:rsidTr="00654858">
        <w:trPr>
          <w:trHeight w:val="69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Μεταβλητές Δαπάνες / Χρησιμοποιούμενη Γεωργική Έκταση (€/ στρέμμα)</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329</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296</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272</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410</w:t>
            </w:r>
          </w:p>
        </w:tc>
      </w:tr>
      <w:tr w:rsidR="00654858" w:rsidRPr="00654858" w:rsidTr="00654858">
        <w:trPr>
          <w:trHeight w:val="103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Βοσκοφόρτωση Βοοειδών (αγελάδων γαλακτοπαραγωγής)/Εκταση λειμώνων (Ζωικές Μονάδες Βοοειδών/Ha λειμώνων)</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2,6</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2,4</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2,2</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2,3</w:t>
            </w:r>
          </w:p>
        </w:tc>
      </w:tr>
      <w:tr w:rsidR="00654858" w:rsidRPr="00654858" w:rsidTr="00654858">
        <w:trPr>
          <w:trHeight w:val="69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654858" w:rsidRPr="00654858" w:rsidRDefault="00654858" w:rsidP="00654858">
            <w:pPr>
              <w:overflowPunct/>
              <w:autoSpaceDE/>
              <w:autoSpaceDN/>
              <w:adjustRightInd/>
              <w:spacing w:line="240" w:lineRule="auto"/>
              <w:jc w:val="left"/>
              <w:textAlignment w:val="auto"/>
              <w:rPr>
                <w:rFonts w:ascii="Calibri" w:hAnsi="Calibri"/>
                <w:color w:val="000000"/>
                <w:sz w:val="26"/>
                <w:szCs w:val="26"/>
              </w:rPr>
            </w:pPr>
            <w:r w:rsidRPr="00654858">
              <w:rPr>
                <w:rFonts w:ascii="Calibri" w:hAnsi="Calibri"/>
                <w:color w:val="000000"/>
                <w:sz w:val="26"/>
                <w:szCs w:val="26"/>
              </w:rPr>
              <w:t>Απόδοση καλλιέργειας καρπού κριθαριού (κιλά /στρέμμα)</w:t>
            </w:r>
          </w:p>
        </w:tc>
        <w:tc>
          <w:tcPr>
            <w:tcW w:w="215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400</w:t>
            </w:r>
          </w:p>
        </w:tc>
        <w:tc>
          <w:tcPr>
            <w:tcW w:w="1447"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320</w:t>
            </w:r>
          </w:p>
        </w:tc>
        <w:tc>
          <w:tcPr>
            <w:tcW w:w="1622"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250</w:t>
            </w:r>
          </w:p>
        </w:tc>
        <w:tc>
          <w:tcPr>
            <w:tcW w:w="2580" w:type="dxa"/>
            <w:tcBorders>
              <w:top w:val="nil"/>
              <w:left w:val="nil"/>
              <w:bottom w:val="single" w:sz="4" w:space="0" w:color="auto"/>
              <w:right w:val="single" w:sz="4" w:space="0" w:color="auto"/>
            </w:tcBorders>
            <w:shd w:val="clear" w:color="auto" w:fill="auto"/>
            <w:noWrap/>
            <w:vAlign w:val="bottom"/>
            <w:hideMark/>
          </w:tcPr>
          <w:p w:rsidR="00654858" w:rsidRPr="00654858" w:rsidRDefault="00654858" w:rsidP="00654858">
            <w:pPr>
              <w:overflowPunct/>
              <w:autoSpaceDE/>
              <w:autoSpaceDN/>
              <w:adjustRightInd/>
              <w:spacing w:line="240" w:lineRule="auto"/>
              <w:jc w:val="right"/>
              <w:textAlignment w:val="auto"/>
              <w:rPr>
                <w:rFonts w:ascii="Calibri" w:hAnsi="Calibri"/>
                <w:color w:val="000000"/>
                <w:sz w:val="26"/>
                <w:szCs w:val="26"/>
              </w:rPr>
            </w:pPr>
            <w:r w:rsidRPr="00654858">
              <w:rPr>
                <w:rFonts w:ascii="Calibri" w:hAnsi="Calibri"/>
                <w:color w:val="000000"/>
                <w:sz w:val="26"/>
                <w:szCs w:val="26"/>
              </w:rPr>
              <w:t>300</w:t>
            </w:r>
          </w:p>
        </w:tc>
      </w:tr>
    </w:tbl>
    <w:p w:rsidR="00654858" w:rsidRPr="00654858" w:rsidRDefault="00654858" w:rsidP="00654858">
      <w:pPr>
        <w:numPr>
          <w:ilvl w:val="12"/>
          <w:numId w:val="0"/>
        </w:numPr>
        <w:tabs>
          <w:tab w:val="left" w:pos="1152"/>
          <w:tab w:val="left" w:pos="2016"/>
          <w:tab w:val="left" w:pos="7920"/>
        </w:tabs>
        <w:ind w:right="56"/>
        <w:rPr>
          <w:rFonts w:asciiTheme="minorHAnsi" w:hAnsiTheme="minorHAnsi"/>
        </w:rPr>
      </w:pPr>
    </w:p>
    <w:sectPr w:rsidR="00654858" w:rsidRPr="00654858" w:rsidSect="00654858">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0B" w:rsidRDefault="0044200B" w:rsidP="004634F6">
      <w:pPr>
        <w:spacing w:line="240" w:lineRule="auto"/>
      </w:pPr>
      <w:r>
        <w:separator/>
      </w:r>
    </w:p>
  </w:endnote>
  <w:endnote w:type="continuationSeparator" w:id="0">
    <w:p w:rsidR="0044200B" w:rsidRDefault="0044200B" w:rsidP="004634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0B" w:rsidRDefault="0044200B" w:rsidP="004634F6">
      <w:pPr>
        <w:spacing w:line="240" w:lineRule="auto"/>
      </w:pPr>
      <w:r>
        <w:separator/>
      </w:r>
    </w:p>
  </w:footnote>
  <w:footnote w:type="continuationSeparator" w:id="0">
    <w:p w:rsidR="0044200B" w:rsidRDefault="0044200B" w:rsidP="004634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50F"/>
    <w:multiLevelType w:val="singleLevel"/>
    <w:tmpl w:val="8AF8BC26"/>
    <w:lvl w:ilvl="0">
      <w:start w:val="1"/>
      <w:numFmt w:val="none"/>
      <w:lvlText w:val=""/>
      <w:legacy w:legacy="1" w:legacySpace="0" w:legacyIndent="283"/>
      <w:lvlJc w:val="left"/>
      <w:pPr>
        <w:ind w:left="283" w:hanging="283"/>
      </w:pPr>
      <w:rPr>
        <w:rFonts w:ascii="Symbol" w:hAnsi="Symbol" w:hint="default"/>
      </w:rPr>
    </w:lvl>
  </w:abstractNum>
  <w:abstractNum w:abstractNumId="1">
    <w:nsid w:val="272A23D6"/>
    <w:multiLevelType w:val="hybridMultilevel"/>
    <w:tmpl w:val="00C8762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
    <w:nsid w:val="2C711B4A"/>
    <w:multiLevelType w:val="singleLevel"/>
    <w:tmpl w:val="C12EAC70"/>
    <w:lvl w:ilvl="0">
      <w:start w:val="1"/>
      <w:numFmt w:val="none"/>
      <w:lvlText w:val=""/>
      <w:legacy w:legacy="1" w:legacySpace="0" w:legacyIndent="170"/>
      <w:lvlJc w:val="left"/>
      <w:pPr>
        <w:ind w:left="1701" w:hanging="170"/>
      </w:pPr>
      <w:rPr>
        <w:rFonts w:ascii="Symbol" w:hAnsi="Symbol" w:hint="default"/>
      </w:rPr>
    </w:lvl>
  </w:abstractNum>
  <w:abstractNum w:abstractNumId="3">
    <w:nsid w:val="3C780173"/>
    <w:multiLevelType w:val="singleLevel"/>
    <w:tmpl w:val="78AE1D36"/>
    <w:lvl w:ilvl="0">
      <w:start w:val="1"/>
      <w:numFmt w:val="decimal"/>
      <w:lvlText w:val="%1."/>
      <w:legacy w:legacy="1" w:legacySpace="0" w:legacyIndent="283"/>
      <w:lvlJc w:val="left"/>
      <w:pPr>
        <w:ind w:left="283" w:hanging="283"/>
      </w:pPr>
    </w:lvl>
  </w:abstractNum>
  <w:abstractNum w:abstractNumId="4">
    <w:nsid w:val="403B6A93"/>
    <w:multiLevelType w:val="singleLevel"/>
    <w:tmpl w:val="76701296"/>
    <w:lvl w:ilvl="0">
      <w:start w:val="1"/>
      <w:numFmt w:val="lowerLetter"/>
      <w:lvlText w:val="%1)"/>
      <w:legacy w:legacy="1" w:legacySpace="0" w:legacyIndent="283"/>
      <w:lvlJc w:val="left"/>
      <w:pPr>
        <w:ind w:left="1276" w:hanging="283"/>
      </w:pPr>
    </w:lvl>
  </w:abstractNum>
  <w:abstractNum w:abstractNumId="5">
    <w:nsid w:val="479F73DD"/>
    <w:multiLevelType w:val="singleLevel"/>
    <w:tmpl w:val="C12EAC70"/>
    <w:lvl w:ilvl="0">
      <w:start w:val="1"/>
      <w:numFmt w:val="none"/>
      <w:lvlText w:val=""/>
      <w:legacy w:legacy="1" w:legacySpace="0" w:legacyIndent="170"/>
      <w:lvlJc w:val="left"/>
      <w:pPr>
        <w:ind w:left="1701" w:hanging="170"/>
      </w:pPr>
      <w:rPr>
        <w:rFonts w:ascii="Symbol" w:hAnsi="Symbol" w:hint="default"/>
      </w:rPr>
    </w:lvl>
  </w:abstractNum>
  <w:abstractNum w:abstractNumId="6">
    <w:nsid w:val="47D3220E"/>
    <w:multiLevelType w:val="singleLevel"/>
    <w:tmpl w:val="8AF8BC26"/>
    <w:lvl w:ilvl="0">
      <w:start w:val="1"/>
      <w:numFmt w:val="none"/>
      <w:lvlText w:val=""/>
      <w:legacy w:legacy="1" w:legacySpace="0" w:legacyIndent="283"/>
      <w:lvlJc w:val="left"/>
      <w:pPr>
        <w:ind w:left="283" w:hanging="283"/>
      </w:pPr>
      <w:rPr>
        <w:rFonts w:ascii="Symbol" w:hAnsi="Symbol" w:hint="default"/>
      </w:rPr>
    </w:lvl>
  </w:abstractNum>
  <w:abstractNum w:abstractNumId="7">
    <w:nsid w:val="4F10608D"/>
    <w:multiLevelType w:val="singleLevel"/>
    <w:tmpl w:val="8AF8BC26"/>
    <w:lvl w:ilvl="0">
      <w:start w:val="1"/>
      <w:numFmt w:val="none"/>
      <w:lvlText w:val=""/>
      <w:legacy w:legacy="1" w:legacySpace="0" w:legacyIndent="283"/>
      <w:lvlJc w:val="left"/>
      <w:pPr>
        <w:ind w:left="283" w:hanging="283"/>
      </w:pPr>
      <w:rPr>
        <w:rFonts w:ascii="Symbol" w:hAnsi="Symbol" w:hint="default"/>
      </w:rPr>
    </w:lvl>
  </w:abstractNum>
  <w:abstractNum w:abstractNumId="8">
    <w:nsid w:val="5C5B6195"/>
    <w:multiLevelType w:val="singleLevel"/>
    <w:tmpl w:val="C12EAC70"/>
    <w:lvl w:ilvl="0">
      <w:start w:val="1"/>
      <w:numFmt w:val="none"/>
      <w:lvlText w:val=""/>
      <w:legacy w:legacy="1" w:legacySpace="0" w:legacyIndent="170"/>
      <w:lvlJc w:val="left"/>
      <w:pPr>
        <w:ind w:left="1701" w:hanging="170"/>
      </w:pPr>
      <w:rPr>
        <w:rFonts w:ascii="Symbol" w:hAnsi="Symbol" w:hint="default"/>
      </w:rPr>
    </w:lvl>
  </w:abstractNum>
  <w:abstractNum w:abstractNumId="9">
    <w:nsid w:val="61A36CA7"/>
    <w:multiLevelType w:val="singleLevel"/>
    <w:tmpl w:val="8AF8BC26"/>
    <w:lvl w:ilvl="0">
      <w:start w:val="1"/>
      <w:numFmt w:val="none"/>
      <w:lvlText w:val=""/>
      <w:legacy w:legacy="1" w:legacySpace="0" w:legacyIndent="283"/>
      <w:lvlJc w:val="left"/>
      <w:pPr>
        <w:ind w:left="283" w:hanging="283"/>
      </w:pPr>
      <w:rPr>
        <w:rFonts w:ascii="Symbol" w:hAnsi="Symbol" w:hint="default"/>
      </w:rPr>
    </w:lvl>
  </w:abstractNum>
  <w:abstractNum w:abstractNumId="10">
    <w:nsid w:val="78890385"/>
    <w:multiLevelType w:val="singleLevel"/>
    <w:tmpl w:val="76701296"/>
    <w:lvl w:ilvl="0">
      <w:start w:val="1"/>
      <w:numFmt w:val="lowerLetter"/>
      <w:lvlText w:val="%1)"/>
      <w:legacy w:legacy="1" w:legacySpace="0" w:legacyIndent="283"/>
      <w:lvlJc w:val="left"/>
      <w:pPr>
        <w:ind w:left="850" w:hanging="283"/>
      </w:pPr>
    </w:lvl>
  </w:abstractNum>
  <w:abstractNum w:abstractNumId="11">
    <w:nsid w:val="793C397A"/>
    <w:multiLevelType w:val="singleLevel"/>
    <w:tmpl w:val="C12EAC70"/>
    <w:lvl w:ilvl="0">
      <w:start w:val="1"/>
      <w:numFmt w:val="none"/>
      <w:lvlText w:val=""/>
      <w:legacy w:legacy="1" w:legacySpace="0" w:legacyIndent="170"/>
      <w:lvlJc w:val="left"/>
      <w:pPr>
        <w:ind w:left="1701" w:hanging="170"/>
      </w:pPr>
      <w:rPr>
        <w:rFonts w:ascii="Symbol" w:hAnsi="Symbol" w:hint="default"/>
      </w:rPr>
    </w:lvl>
  </w:abstractNum>
  <w:abstractNum w:abstractNumId="12">
    <w:nsid w:val="799348B0"/>
    <w:multiLevelType w:val="hybridMultilevel"/>
    <w:tmpl w:val="A762EED2"/>
    <w:lvl w:ilvl="0" w:tplc="0408000F">
      <w:start w:val="1"/>
      <w:numFmt w:val="decimal"/>
      <w:lvlText w:val="%1."/>
      <w:lvlJc w:val="lef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num w:numId="1">
    <w:abstractNumId w:val="8"/>
  </w:num>
  <w:num w:numId="2">
    <w:abstractNumId w:val="11"/>
  </w:num>
  <w:num w:numId="3">
    <w:abstractNumId w:val="2"/>
  </w:num>
  <w:num w:numId="4">
    <w:abstractNumId w:val="5"/>
  </w:num>
  <w:num w:numId="5">
    <w:abstractNumId w:val="10"/>
  </w:num>
  <w:num w:numId="6">
    <w:abstractNumId w:val="4"/>
  </w:num>
  <w:num w:numId="7">
    <w:abstractNumId w:val="3"/>
  </w:num>
  <w:num w:numId="8">
    <w:abstractNumId w:val="0"/>
  </w:num>
  <w:num w:numId="9">
    <w:abstractNumId w:val="7"/>
  </w:num>
  <w:num w:numId="10">
    <w:abstractNumId w:val="6"/>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634F6"/>
    <w:rsid w:val="00017758"/>
    <w:rsid w:val="00061B38"/>
    <w:rsid w:val="00082A65"/>
    <w:rsid w:val="000C7EB8"/>
    <w:rsid w:val="00162857"/>
    <w:rsid w:val="001800A2"/>
    <w:rsid w:val="001E6705"/>
    <w:rsid w:val="00214EE5"/>
    <w:rsid w:val="00231E2B"/>
    <w:rsid w:val="00295D3F"/>
    <w:rsid w:val="00306921"/>
    <w:rsid w:val="00317028"/>
    <w:rsid w:val="00401D2D"/>
    <w:rsid w:val="0044200B"/>
    <w:rsid w:val="00451F72"/>
    <w:rsid w:val="004634F6"/>
    <w:rsid w:val="00467818"/>
    <w:rsid w:val="0049285B"/>
    <w:rsid w:val="005230CD"/>
    <w:rsid w:val="005321C6"/>
    <w:rsid w:val="00597E0E"/>
    <w:rsid w:val="005D65DE"/>
    <w:rsid w:val="005F6843"/>
    <w:rsid w:val="00654858"/>
    <w:rsid w:val="00677064"/>
    <w:rsid w:val="006B0E85"/>
    <w:rsid w:val="006D5553"/>
    <w:rsid w:val="006F417F"/>
    <w:rsid w:val="00703F09"/>
    <w:rsid w:val="0071343A"/>
    <w:rsid w:val="00714C05"/>
    <w:rsid w:val="00730CE8"/>
    <w:rsid w:val="00753159"/>
    <w:rsid w:val="00792222"/>
    <w:rsid w:val="00827E4F"/>
    <w:rsid w:val="009179D0"/>
    <w:rsid w:val="00A11385"/>
    <w:rsid w:val="00A17363"/>
    <w:rsid w:val="00A812BD"/>
    <w:rsid w:val="00A85D86"/>
    <w:rsid w:val="00BF683A"/>
    <w:rsid w:val="00C07A90"/>
    <w:rsid w:val="00C23CB5"/>
    <w:rsid w:val="00C25471"/>
    <w:rsid w:val="00C30D5C"/>
    <w:rsid w:val="00C90081"/>
    <w:rsid w:val="00D45660"/>
    <w:rsid w:val="00DB790C"/>
    <w:rsid w:val="00E23082"/>
    <w:rsid w:val="00E51A33"/>
    <w:rsid w:val="00E540C9"/>
    <w:rsid w:val="00EB50B9"/>
    <w:rsid w:val="00ED3FD0"/>
    <w:rsid w:val="00F068B3"/>
    <w:rsid w:val="00FD5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F6"/>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eastAsia="el-GR"/>
    </w:rPr>
  </w:style>
  <w:style w:type="paragraph" w:styleId="Heading1">
    <w:name w:val="heading 1"/>
    <w:basedOn w:val="Normal"/>
    <w:next w:val="Normal"/>
    <w:link w:val="Heading1Char"/>
    <w:qFormat/>
    <w:rsid w:val="004634F6"/>
    <w:pPr>
      <w:keepNext/>
      <w:spacing w:before="120"/>
      <w:jc w:val="center"/>
      <w:outlineLvl w:val="0"/>
    </w:pPr>
    <w:rPr>
      <w:b/>
      <w:spacing w:val="40"/>
      <w:kern w:val="28"/>
      <w:sz w:val="28"/>
    </w:rPr>
  </w:style>
  <w:style w:type="paragraph" w:styleId="Heading2">
    <w:name w:val="heading 2"/>
    <w:basedOn w:val="Normal"/>
    <w:next w:val="Normal"/>
    <w:link w:val="Heading2Char"/>
    <w:qFormat/>
    <w:rsid w:val="004634F6"/>
    <w:pPr>
      <w:keepNext/>
      <w:spacing w:before="240" w:after="60"/>
      <w:jc w:val="center"/>
      <w:outlineLvl w:val="1"/>
    </w:pPr>
    <w:rPr>
      <w:b/>
      <w:spacing w:val="30"/>
      <w:sz w:val="28"/>
      <w:u w:val="single"/>
    </w:rPr>
  </w:style>
  <w:style w:type="paragraph" w:styleId="Heading3">
    <w:name w:val="heading 3"/>
    <w:basedOn w:val="Normal"/>
    <w:next w:val="Normal"/>
    <w:link w:val="Heading3Char"/>
    <w:qFormat/>
    <w:rsid w:val="004634F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4F6"/>
    <w:rPr>
      <w:rFonts w:ascii="Arial" w:eastAsia="Times New Roman" w:hAnsi="Arial" w:cs="Times New Roman"/>
      <w:b/>
      <w:spacing w:val="40"/>
      <w:kern w:val="28"/>
      <w:sz w:val="28"/>
      <w:szCs w:val="20"/>
      <w:lang w:eastAsia="el-GR"/>
    </w:rPr>
  </w:style>
  <w:style w:type="character" w:customStyle="1" w:styleId="Heading2Char">
    <w:name w:val="Heading 2 Char"/>
    <w:basedOn w:val="DefaultParagraphFont"/>
    <w:link w:val="Heading2"/>
    <w:rsid w:val="004634F6"/>
    <w:rPr>
      <w:rFonts w:ascii="Arial" w:eastAsia="Times New Roman" w:hAnsi="Arial" w:cs="Times New Roman"/>
      <w:b/>
      <w:spacing w:val="30"/>
      <w:sz w:val="28"/>
      <w:szCs w:val="20"/>
      <w:u w:val="single"/>
      <w:lang w:eastAsia="el-GR"/>
    </w:rPr>
  </w:style>
  <w:style w:type="character" w:customStyle="1" w:styleId="Heading3Char">
    <w:name w:val="Heading 3 Char"/>
    <w:basedOn w:val="DefaultParagraphFont"/>
    <w:link w:val="Heading3"/>
    <w:rsid w:val="004634F6"/>
    <w:rPr>
      <w:rFonts w:ascii="Arial" w:eastAsia="Times New Roman" w:hAnsi="Arial" w:cs="Times New Roman"/>
      <w:b/>
      <w:i/>
      <w:sz w:val="24"/>
      <w:szCs w:val="20"/>
      <w:lang w:eastAsia="el-GR"/>
    </w:rPr>
  </w:style>
  <w:style w:type="paragraph" w:styleId="FootnoteText">
    <w:name w:val="footnote text"/>
    <w:basedOn w:val="Normal"/>
    <w:link w:val="FootnoteTextChar"/>
    <w:semiHidden/>
    <w:rsid w:val="004634F6"/>
    <w:rPr>
      <w:sz w:val="20"/>
    </w:rPr>
  </w:style>
  <w:style w:type="character" w:customStyle="1" w:styleId="FootnoteTextChar">
    <w:name w:val="Footnote Text Char"/>
    <w:basedOn w:val="DefaultParagraphFont"/>
    <w:link w:val="FootnoteText"/>
    <w:semiHidden/>
    <w:rsid w:val="004634F6"/>
    <w:rPr>
      <w:rFonts w:ascii="Arial" w:eastAsia="Times New Roman" w:hAnsi="Arial" w:cs="Times New Roman"/>
      <w:sz w:val="20"/>
      <w:szCs w:val="20"/>
      <w:lang w:eastAsia="el-GR"/>
    </w:rPr>
  </w:style>
  <w:style w:type="character" w:styleId="FootnoteReference">
    <w:name w:val="footnote reference"/>
    <w:basedOn w:val="DefaultParagraphFont"/>
    <w:semiHidden/>
    <w:rsid w:val="004634F6"/>
    <w:rPr>
      <w:vertAlign w:val="superscript"/>
    </w:rPr>
  </w:style>
  <w:style w:type="paragraph" w:styleId="ListParagraph">
    <w:name w:val="List Paragraph"/>
    <w:basedOn w:val="Normal"/>
    <w:uiPriority w:val="34"/>
    <w:qFormat/>
    <w:rsid w:val="00714C05"/>
    <w:pPr>
      <w:ind w:left="720"/>
      <w:contextualSpacing/>
    </w:pPr>
  </w:style>
  <w:style w:type="character" w:customStyle="1" w:styleId="apple-converted-space">
    <w:name w:val="apple-converted-space"/>
    <w:basedOn w:val="DefaultParagraphFont"/>
    <w:rsid w:val="001800A2"/>
  </w:style>
  <w:style w:type="character" w:styleId="Hyperlink">
    <w:name w:val="Hyperlink"/>
    <w:basedOn w:val="DefaultParagraphFont"/>
    <w:uiPriority w:val="99"/>
    <w:semiHidden/>
    <w:unhideWhenUsed/>
    <w:rsid w:val="001800A2"/>
    <w:rPr>
      <w:color w:val="0000FF"/>
      <w:u w:val="single"/>
    </w:rPr>
  </w:style>
</w:styles>
</file>

<file path=word/webSettings.xml><?xml version="1.0" encoding="utf-8"?>
<w:webSettings xmlns:r="http://schemas.openxmlformats.org/officeDocument/2006/relationships" xmlns:w="http://schemas.openxmlformats.org/wordprocessingml/2006/main">
  <w:divs>
    <w:div w:id="741371922">
      <w:bodyDiv w:val="1"/>
      <w:marLeft w:val="0"/>
      <w:marRight w:val="0"/>
      <w:marTop w:val="0"/>
      <w:marBottom w:val="0"/>
      <w:divBdr>
        <w:top w:val="none" w:sz="0" w:space="0" w:color="auto"/>
        <w:left w:val="none" w:sz="0" w:space="0" w:color="auto"/>
        <w:bottom w:val="none" w:sz="0" w:space="0" w:color="auto"/>
        <w:right w:val="none" w:sz="0" w:space="0" w:color="auto"/>
      </w:divBdr>
    </w:div>
    <w:div w:id="1418746111">
      <w:bodyDiv w:val="1"/>
      <w:marLeft w:val="0"/>
      <w:marRight w:val="0"/>
      <w:marTop w:val="0"/>
      <w:marBottom w:val="0"/>
      <w:divBdr>
        <w:top w:val="none" w:sz="0" w:space="0" w:color="auto"/>
        <w:left w:val="none" w:sz="0" w:space="0" w:color="auto"/>
        <w:bottom w:val="none" w:sz="0" w:space="0" w:color="auto"/>
        <w:right w:val="none" w:sz="0" w:space="0" w:color="auto"/>
      </w:divBdr>
    </w:div>
    <w:div w:id="1952590080">
      <w:bodyDiv w:val="1"/>
      <w:marLeft w:val="0"/>
      <w:marRight w:val="0"/>
      <w:marTop w:val="0"/>
      <w:marBottom w:val="0"/>
      <w:divBdr>
        <w:top w:val="none" w:sz="0" w:space="0" w:color="auto"/>
        <w:left w:val="none" w:sz="0" w:space="0" w:color="auto"/>
        <w:bottom w:val="none" w:sz="0" w:space="0" w:color="auto"/>
        <w:right w:val="none" w:sz="0" w:space="0" w:color="auto"/>
      </w:divBdr>
    </w:div>
    <w:div w:id="20048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2055</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lastModifiedBy>
  <cp:revision>2</cp:revision>
  <dcterms:created xsi:type="dcterms:W3CDTF">2015-12-08T08:02:00Z</dcterms:created>
  <dcterms:modified xsi:type="dcterms:W3CDTF">2015-12-08T08:02:00Z</dcterms:modified>
</cp:coreProperties>
</file>