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16" w:rsidRPr="004A6865" w:rsidRDefault="00020ACD" w:rsidP="004A6865">
      <w:pPr>
        <w:jc w:val="center"/>
        <w:rPr>
          <w:b/>
          <w:sz w:val="32"/>
          <w:szCs w:val="32"/>
        </w:rPr>
      </w:pPr>
      <w:r w:rsidRPr="004A6865">
        <w:rPr>
          <w:b/>
          <w:sz w:val="32"/>
          <w:szCs w:val="32"/>
        </w:rPr>
        <w:fldChar w:fldCharType="begin"/>
      </w:r>
      <w:r w:rsidRPr="004A6865">
        <w:rPr>
          <w:b/>
          <w:sz w:val="32"/>
          <w:szCs w:val="32"/>
        </w:rPr>
        <w:instrText xml:space="preserve"> MACROBUTTON MTEditEquationSection2 </w:instrText>
      </w:r>
      <w:r w:rsidRPr="004A6865">
        <w:rPr>
          <w:rStyle w:val="MTEquationSection"/>
          <w:b/>
          <w:sz w:val="32"/>
          <w:szCs w:val="32"/>
        </w:rPr>
        <w:instrText>Equation Chapter 1 Section 1</w:instrText>
      </w:r>
      <w:r w:rsidRPr="004A6865">
        <w:rPr>
          <w:b/>
          <w:sz w:val="32"/>
          <w:szCs w:val="32"/>
        </w:rPr>
        <w:fldChar w:fldCharType="begin"/>
      </w:r>
      <w:r w:rsidRPr="004A6865">
        <w:rPr>
          <w:b/>
          <w:sz w:val="32"/>
          <w:szCs w:val="32"/>
        </w:rPr>
        <w:instrText xml:space="preserve"> SEQ MTEqn \r \h \* MERGEFORMAT </w:instrText>
      </w:r>
      <w:r w:rsidRPr="004A6865">
        <w:rPr>
          <w:b/>
          <w:sz w:val="32"/>
          <w:szCs w:val="32"/>
        </w:rPr>
        <w:fldChar w:fldCharType="end"/>
      </w:r>
      <w:r w:rsidRPr="004A6865">
        <w:rPr>
          <w:b/>
          <w:sz w:val="32"/>
          <w:szCs w:val="32"/>
        </w:rPr>
        <w:fldChar w:fldCharType="begin"/>
      </w:r>
      <w:r w:rsidRPr="004A6865">
        <w:rPr>
          <w:b/>
          <w:sz w:val="32"/>
          <w:szCs w:val="32"/>
        </w:rPr>
        <w:instrText xml:space="preserve"> SEQ MTSec \r 1 \h \* MERGEFORMAT </w:instrText>
      </w:r>
      <w:r w:rsidRPr="004A6865">
        <w:rPr>
          <w:b/>
          <w:sz w:val="32"/>
          <w:szCs w:val="32"/>
        </w:rPr>
        <w:fldChar w:fldCharType="end"/>
      </w:r>
      <w:r w:rsidRPr="004A6865">
        <w:rPr>
          <w:b/>
          <w:sz w:val="32"/>
          <w:szCs w:val="32"/>
        </w:rPr>
        <w:fldChar w:fldCharType="begin"/>
      </w:r>
      <w:r w:rsidRPr="004A6865">
        <w:rPr>
          <w:b/>
          <w:sz w:val="32"/>
          <w:szCs w:val="32"/>
        </w:rPr>
        <w:instrText xml:space="preserve"> SEQ MTChap \r 1 \h \* MERGEFORMAT </w:instrText>
      </w:r>
      <w:r w:rsidRPr="004A6865">
        <w:rPr>
          <w:b/>
          <w:sz w:val="32"/>
          <w:szCs w:val="32"/>
        </w:rPr>
        <w:fldChar w:fldCharType="end"/>
      </w:r>
      <w:r w:rsidRPr="004A6865">
        <w:rPr>
          <w:b/>
          <w:sz w:val="32"/>
          <w:szCs w:val="32"/>
        </w:rPr>
        <w:fldChar w:fldCharType="end"/>
      </w:r>
      <w:r w:rsidR="00AA2E1D" w:rsidRPr="004A6865">
        <w:rPr>
          <w:b/>
          <w:sz w:val="32"/>
          <w:szCs w:val="32"/>
        </w:rPr>
        <w:t>Δείκτες αποσύνδεσης μεγέθυνσης-ανάπτυξης και περιβαλλοντικής επίδοσης</w:t>
      </w:r>
    </w:p>
    <w:p w:rsidR="003B30AD" w:rsidRDefault="003B30AD"/>
    <w:p w:rsidR="003B30AD" w:rsidRDefault="003B30AD">
      <w:r>
        <w:t>πηγή</w:t>
      </w:r>
    </w:p>
    <w:p w:rsidR="00663D52" w:rsidRDefault="00663D52">
      <w:r>
        <w:rPr>
          <w:noProof/>
          <w:lang w:eastAsia="el-GR"/>
        </w:rPr>
        <w:drawing>
          <wp:inline distT="0" distB="0" distL="0" distR="0" wp14:anchorId="648F3015" wp14:editId="7A427C63">
            <wp:extent cx="5274310" cy="2125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D52" w:rsidRDefault="00663D52"/>
    <w:p w:rsidR="00663D52" w:rsidRDefault="003B30AD">
      <w:r>
        <w:t>Μεταβλητές</w:t>
      </w:r>
    </w:p>
    <w:p w:rsidR="00020ACD" w:rsidRDefault="003B30AD" w:rsidP="004A6865">
      <w:r>
        <w:t>Ένας δείκτης μεγέθυνσης/ανάπτυξης</w:t>
      </w:r>
      <w:r w:rsidR="009153A5">
        <w:t xml:space="preserve"> </w:t>
      </w:r>
      <w:r w:rsidR="009153A5" w:rsidRPr="009153A5">
        <w:rPr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6" o:title=""/>
          </v:shape>
          <o:OLEObject Type="Embed" ProgID="Equation.DSMT4" ShapeID="_x0000_i1025" DrawAspect="Content" ObjectID="_1679402750" r:id="rId7"/>
        </w:object>
      </w:r>
      <w:r w:rsidR="009153A5" w:rsidRPr="009153A5">
        <w:t xml:space="preserve"> </w:t>
      </w:r>
      <w:r w:rsidR="009153A5">
        <w:t xml:space="preserve"> όπου </w:t>
      </w:r>
      <w:r w:rsidR="009153A5" w:rsidRPr="009153A5">
        <w:rPr>
          <w:position w:val="-10"/>
        </w:rPr>
        <w:object w:dxaOrig="1140" w:dyaOrig="320">
          <v:shape id="_x0000_i1026" type="#_x0000_t75" style="width:57pt;height:15.75pt" o:ole="">
            <v:imagedata r:id="rId8" o:title=""/>
          </v:shape>
          <o:OLEObject Type="Embed" ProgID="Equation.DSMT4" ShapeID="_x0000_i1026" DrawAspect="Content" ObjectID="_1679402751" r:id="rId9"/>
        </w:object>
      </w:r>
      <w:r w:rsidR="009153A5" w:rsidRPr="009153A5">
        <w:t xml:space="preserve"> </w:t>
      </w:r>
      <w:r w:rsidR="009153A5">
        <w:t>δηλώνει το χρόνο</w:t>
      </w:r>
      <w:r w:rsidR="00020ACD">
        <w:t>, ενώ  η ποσοστιαία μεταβολή του δείκτη δίνεται από τη σχέση:</w:t>
      </w:r>
    </w:p>
    <w:p w:rsidR="004A6865" w:rsidRDefault="00020ACD" w:rsidP="004A6865">
      <w:pPr>
        <w:pStyle w:val="MTDisplayEquation"/>
      </w:pPr>
      <w:r>
        <w:tab/>
      </w:r>
      <w:r w:rsidR="004A6865" w:rsidRPr="004A6865">
        <w:rPr>
          <w:position w:val="-30"/>
        </w:rPr>
        <w:object w:dxaOrig="2180" w:dyaOrig="680">
          <v:shape id="_x0000_i1027" type="#_x0000_t75" style="width:108.75pt;height:33.75pt" o:ole="">
            <v:imagedata r:id="rId10" o:title=""/>
          </v:shape>
          <o:OLEObject Type="Embed" ProgID="Equation.DSMT4" ShapeID="_x0000_i1027" DrawAspect="Content" ObjectID="_1679402752" r:id="rId1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Sec \c \* Arabic \* MERGEFORMAT ">
        <w:r w:rsidR="00120AEA">
          <w:rPr>
            <w:noProof/>
          </w:rPr>
          <w:instrText>1</w:instrText>
        </w:r>
      </w:fldSimple>
      <w:r>
        <w:instrText>.</w:instrText>
      </w:r>
      <w:fldSimple w:instr=" SEQ MTEqn \c \* Arabic \* MERGEFORMAT ">
        <w:r w:rsidR="00120AEA">
          <w:rPr>
            <w:noProof/>
          </w:rPr>
          <w:instrText>1</w:instrText>
        </w:r>
      </w:fldSimple>
      <w:r>
        <w:instrText>)</w:instrText>
      </w:r>
      <w:r>
        <w:fldChar w:fldCharType="end"/>
      </w:r>
    </w:p>
    <w:p w:rsidR="004A6865" w:rsidRDefault="004A6865" w:rsidP="004A6865">
      <w:pPr>
        <w:pStyle w:val="MTDisplayEquation"/>
        <w:ind w:left="0"/>
      </w:pPr>
      <w:r>
        <w:t xml:space="preserve">Επιπλέον ένας δείκτης περιβαλλοντικής επίδοσης συμβολίζεται με </w:t>
      </w:r>
      <w:r w:rsidRPr="004A6865">
        <w:rPr>
          <w:position w:val="-12"/>
          <w:lang w:val="en-US"/>
        </w:rPr>
        <w:object w:dxaOrig="279" w:dyaOrig="360">
          <v:shape id="_x0000_i1028" type="#_x0000_t75" style="width:14.25pt;height:18pt" o:ole="">
            <v:imagedata r:id="rId12" o:title=""/>
          </v:shape>
          <o:OLEObject Type="Embed" ProgID="Equation.DSMT4" ShapeID="_x0000_i1028" DrawAspect="Content" ObjectID="_1679402753" r:id="rId13"/>
        </w:object>
      </w:r>
      <w:r w:rsidRPr="004A6865">
        <w:t xml:space="preserve"> </w:t>
      </w:r>
      <w:r>
        <w:t>και η ποσοστιαία μεταβολή του είναι :</w:t>
      </w:r>
    </w:p>
    <w:p w:rsidR="004A6865" w:rsidRDefault="004A6865" w:rsidP="004A6865">
      <w:pPr>
        <w:pStyle w:val="MTDisplayEquation"/>
      </w:pPr>
      <w:r>
        <w:tab/>
      </w:r>
      <w:r w:rsidRPr="004A6865">
        <w:rPr>
          <w:position w:val="-30"/>
        </w:rPr>
        <w:object w:dxaOrig="2200" w:dyaOrig="680">
          <v:shape id="_x0000_i1029" type="#_x0000_t75" style="width:110.25pt;height:33.75pt" o:ole="">
            <v:imagedata r:id="rId14" o:title=""/>
          </v:shape>
          <o:OLEObject Type="Embed" ProgID="Equation.DSMT4" ShapeID="_x0000_i1029" DrawAspect="Content" ObjectID="_1679402754" r:id="rId15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Sec \c \* Arabic \* MERGEFORMAT ">
        <w:r w:rsidR="00120AEA">
          <w:rPr>
            <w:noProof/>
          </w:rPr>
          <w:instrText>1</w:instrText>
        </w:r>
      </w:fldSimple>
      <w:r>
        <w:instrText>.</w:instrText>
      </w:r>
      <w:fldSimple w:instr=" SEQ MTEqn \c \* Arabic \* MERGEFORMAT ">
        <w:r w:rsidR="00120AEA"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:rsidR="004A6865" w:rsidRDefault="004A6865" w:rsidP="004A6865"/>
    <w:p w:rsidR="004A6865" w:rsidRDefault="004A6865" w:rsidP="004A6865">
      <w:r>
        <w:t>Δείκτες αποσύνδεσης</w:t>
      </w:r>
    </w:p>
    <w:p w:rsidR="004A6865" w:rsidRPr="008B5B89" w:rsidRDefault="004A6865" w:rsidP="004A6865">
      <w:pPr>
        <w:rPr>
          <w:lang w:val="en-US"/>
        </w:rPr>
      </w:pPr>
      <w:r>
        <w:t xml:space="preserve">1: </w:t>
      </w:r>
      <w:r w:rsidR="008B5B89" w:rsidRPr="008B5B89">
        <w:rPr>
          <w:position w:val="-12"/>
        </w:rPr>
        <w:object w:dxaOrig="320" w:dyaOrig="360">
          <v:shape id="_x0000_i1030" type="#_x0000_t75" style="width:15.75pt;height:18pt" o:ole="">
            <v:imagedata r:id="rId16" o:title=""/>
          </v:shape>
          <o:OLEObject Type="Embed" ProgID="Equation.DSMT4" ShapeID="_x0000_i1030" DrawAspect="Content" ObjectID="_1679402755" r:id="rId17"/>
        </w:object>
      </w:r>
    </w:p>
    <w:p w:rsidR="004A6865" w:rsidRDefault="004A6865" w:rsidP="004A6865">
      <w:pPr>
        <w:pStyle w:val="MTDisplayEquation"/>
      </w:pPr>
      <w:r>
        <w:tab/>
      </w:r>
      <w:r w:rsidR="008B5B89" w:rsidRPr="008B5B89">
        <w:rPr>
          <w:position w:val="-60"/>
        </w:rPr>
        <w:object w:dxaOrig="1380" w:dyaOrig="1320">
          <v:shape id="_x0000_i1031" type="#_x0000_t75" style="width:69pt;height:66pt" o:ole="">
            <v:imagedata r:id="rId18" o:title=""/>
          </v:shape>
          <o:OLEObject Type="Embed" ProgID="Equation.DSMT4" ShapeID="_x0000_i1031" DrawAspect="Content" ObjectID="_1679402756" r:id="rId1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Sec \c \* Arabic \* MERGEFORMAT ">
        <w:r w:rsidR="00120AEA">
          <w:rPr>
            <w:noProof/>
          </w:rPr>
          <w:instrText>1</w:instrText>
        </w:r>
      </w:fldSimple>
      <w:r>
        <w:instrText>.</w:instrText>
      </w:r>
      <w:fldSimple w:instr=" SEQ MTEqn \c \* Arabic \* MERGEFORMAT ">
        <w:r w:rsidR="00120AEA">
          <w:rPr>
            <w:noProof/>
          </w:rPr>
          <w:instrText>3</w:instrText>
        </w:r>
      </w:fldSimple>
      <w:r>
        <w:instrText>)</w:instrText>
      </w:r>
      <w:r>
        <w:fldChar w:fldCharType="end"/>
      </w:r>
    </w:p>
    <w:p w:rsidR="00120AEA" w:rsidRDefault="00120AEA" w:rsidP="00120AEA"/>
    <w:p w:rsidR="00120AEA" w:rsidRDefault="00120AEA" w:rsidP="00120AEA">
      <w:pPr>
        <w:rPr>
          <w:lang w:val="en-US"/>
        </w:rPr>
      </w:pPr>
      <w:r>
        <w:rPr>
          <w:lang w:val="en-US"/>
        </w:rPr>
        <w:t xml:space="preserve">2. </w:t>
      </w:r>
      <w:r w:rsidRPr="00120AEA">
        <w:rPr>
          <w:position w:val="-12"/>
          <w:lang w:val="en-US"/>
        </w:rPr>
        <w:object w:dxaOrig="320" w:dyaOrig="360">
          <v:shape id="_x0000_i1032" type="#_x0000_t75" style="width:15.75pt;height:18pt" o:ole="">
            <v:imagedata r:id="rId20" o:title=""/>
          </v:shape>
          <o:OLEObject Type="Embed" ProgID="Equation.DSMT4" ShapeID="_x0000_i1032" DrawAspect="Content" ObjectID="_1679402757" r:id="rId21"/>
        </w:object>
      </w:r>
    </w:p>
    <w:p w:rsidR="00120AEA" w:rsidRPr="00120AEA" w:rsidRDefault="00120AEA" w:rsidP="00120AEA">
      <w:pPr>
        <w:pStyle w:val="MTDisplayEquation"/>
        <w:rPr>
          <w:lang w:val="en-US"/>
        </w:rPr>
      </w:pPr>
      <w:r>
        <w:rPr>
          <w:lang w:val="en-US"/>
        </w:rPr>
        <w:lastRenderedPageBreak/>
        <w:tab/>
      </w:r>
      <w:r w:rsidRPr="00120AEA">
        <w:rPr>
          <w:position w:val="-28"/>
          <w:lang w:val="en-US"/>
        </w:rPr>
        <w:object w:dxaOrig="1340" w:dyaOrig="660">
          <v:shape id="_x0000_i1033" type="#_x0000_t75" style="width:67.5pt;height:33pt" o:ole="">
            <v:imagedata r:id="rId22" o:title=""/>
          </v:shape>
          <o:OLEObject Type="Embed" ProgID="Equation.DSMT4" ShapeID="_x0000_i1033" DrawAspect="Content" ObjectID="_1679402758" r:id="rId23"/>
        </w:object>
      </w:r>
      <w:r>
        <w:rPr>
          <w:lang w:val="en-US"/>
        </w:rPr>
        <w:tab/>
      </w:r>
      <w:r>
        <w:rPr>
          <w:lang w:val="en-US"/>
        </w:rPr>
        <w:fldChar w:fldCharType="begin"/>
      </w:r>
      <w:r>
        <w:rPr>
          <w:lang w:val="en-US"/>
        </w:rPr>
        <w:instrText xml:space="preserve"> MACROBUTTON MTPlaceRef \* MERGEFORMAT </w:instrText>
      </w:r>
      <w:r>
        <w:rPr>
          <w:lang w:val="en-US"/>
        </w:rPr>
        <w:fldChar w:fldCharType="begin"/>
      </w:r>
      <w:r>
        <w:rPr>
          <w:lang w:val="en-US"/>
        </w:rPr>
        <w:instrText xml:space="preserve"> SEQ MTEqn \h \* MERGEFORMAT </w:instrText>
      </w:r>
      <w:r>
        <w:rPr>
          <w:lang w:val="en-US"/>
        </w:rPr>
        <w:fldChar w:fldCharType="end"/>
      </w:r>
      <w:r>
        <w:rPr>
          <w:lang w:val="en-US"/>
        </w:rPr>
        <w:instrText>(</w:instrText>
      </w:r>
      <w:r>
        <w:rPr>
          <w:lang w:val="en-US"/>
        </w:rPr>
        <w:fldChar w:fldCharType="begin"/>
      </w:r>
      <w:r>
        <w:rPr>
          <w:lang w:val="en-US"/>
        </w:rPr>
        <w:instrText xml:space="preserve"> SEQ MTSec \c \* Arabic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instrText>1</w:instrText>
      </w:r>
      <w:r>
        <w:rPr>
          <w:lang w:val="en-US"/>
        </w:rPr>
        <w:fldChar w:fldCharType="end"/>
      </w:r>
      <w:r>
        <w:rPr>
          <w:lang w:val="en-US"/>
        </w:rPr>
        <w:instrText>.</w:instrText>
      </w:r>
      <w:r>
        <w:rPr>
          <w:lang w:val="en-US"/>
        </w:rPr>
        <w:fldChar w:fldCharType="begin"/>
      </w:r>
      <w:r>
        <w:rPr>
          <w:lang w:val="en-US"/>
        </w:rPr>
        <w:instrText xml:space="preserve"> SEQ MTEqn \c \* Arabic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instrText>4</w:instrText>
      </w:r>
      <w:r>
        <w:rPr>
          <w:lang w:val="en-US"/>
        </w:rPr>
        <w:fldChar w:fldCharType="end"/>
      </w:r>
      <w:r>
        <w:rPr>
          <w:lang w:val="en-US"/>
        </w:rPr>
        <w:instrText>)</w:instrText>
      </w:r>
      <w:r>
        <w:rPr>
          <w:lang w:val="en-US"/>
        </w:rPr>
        <w:fldChar w:fldCharType="end"/>
      </w:r>
    </w:p>
    <w:p w:rsidR="004A6865" w:rsidRDefault="00120AEA" w:rsidP="004A6865">
      <w:pPr>
        <w:rPr>
          <w:lang w:val="en-US"/>
        </w:rPr>
      </w:pPr>
      <w:r>
        <w:rPr>
          <w:lang w:val="en-US"/>
        </w:rPr>
        <w:t>3</w:t>
      </w:r>
      <w:r w:rsidR="008B5B89">
        <w:rPr>
          <w:lang w:val="en-US"/>
        </w:rPr>
        <w:t xml:space="preserve">. </w:t>
      </w:r>
      <w:r w:rsidR="008B5B89" w:rsidRPr="008B5B89">
        <w:rPr>
          <w:position w:val="-12"/>
          <w:lang w:val="en-US"/>
        </w:rPr>
        <w:object w:dxaOrig="340" w:dyaOrig="380">
          <v:shape id="_x0000_i1034" type="#_x0000_t75" style="width:16.5pt;height:19.5pt" o:ole="">
            <v:imagedata r:id="rId24" o:title=""/>
          </v:shape>
          <o:OLEObject Type="Embed" ProgID="Equation.DSMT4" ShapeID="_x0000_i1034" DrawAspect="Content" ObjectID="_1679402759" r:id="rId25"/>
        </w:object>
      </w:r>
    </w:p>
    <w:p w:rsidR="008B5B89" w:rsidRDefault="008B5B89" w:rsidP="008B5B89">
      <w:pPr>
        <w:pStyle w:val="MTDisplayEquation"/>
        <w:rPr>
          <w:lang w:val="en-US"/>
        </w:rPr>
      </w:pPr>
      <w:r>
        <w:rPr>
          <w:lang w:val="en-US"/>
        </w:rPr>
        <w:tab/>
      </w:r>
      <w:bookmarkStart w:id="0" w:name="_GoBack"/>
      <w:r w:rsidR="00253A13" w:rsidRPr="008B5B89">
        <w:rPr>
          <w:position w:val="-12"/>
          <w:lang w:val="en-US"/>
        </w:rPr>
        <w:object w:dxaOrig="1040" w:dyaOrig="400">
          <v:shape id="_x0000_i1045" type="#_x0000_t75" style="width:51.75pt;height:20.25pt" o:ole="">
            <v:imagedata r:id="rId26" o:title=""/>
          </v:shape>
          <o:OLEObject Type="Embed" ProgID="Equation.DSMT4" ShapeID="_x0000_i1045" DrawAspect="Content" ObjectID="_1679402760" r:id="rId27"/>
        </w:object>
      </w:r>
      <w:bookmarkEnd w:id="0"/>
      <w:r>
        <w:rPr>
          <w:lang w:val="en-US"/>
        </w:rPr>
        <w:tab/>
      </w:r>
      <w:r>
        <w:rPr>
          <w:lang w:val="en-US"/>
        </w:rPr>
        <w:fldChar w:fldCharType="begin"/>
      </w:r>
      <w:r>
        <w:rPr>
          <w:lang w:val="en-US"/>
        </w:rPr>
        <w:instrText xml:space="preserve"> MACROBUTTON MTPlaceRef \* MERGEFORMAT </w:instrText>
      </w:r>
      <w:r>
        <w:rPr>
          <w:lang w:val="en-US"/>
        </w:rPr>
        <w:fldChar w:fldCharType="begin"/>
      </w:r>
      <w:r>
        <w:rPr>
          <w:lang w:val="en-US"/>
        </w:rPr>
        <w:instrText xml:space="preserve"> SEQ MTEqn \h \* MERGEFORMAT </w:instrText>
      </w:r>
      <w:r>
        <w:rPr>
          <w:lang w:val="en-US"/>
        </w:rPr>
        <w:fldChar w:fldCharType="end"/>
      </w:r>
      <w:r>
        <w:rPr>
          <w:lang w:val="en-US"/>
        </w:rPr>
        <w:instrText>(</w:instrText>
      </w:r>
      <w:r>
        <w:rPr>
          <w:lang w:val="en-US"/>
        </w:rPr>
        <w:fldChar w:fldCharType="begin"/>
      </w:r>
      <w:r>
        <w:rPr>
          <w:lang w:val="en-US"/>
        </w:rPr>
        <w:instrText xml:space="preserve"> SEQ MTSec \c \* Arabic \* MERGEFORMAT </w:instrText>
      </w:r>
      <w:r>
        <w:rPr>
          <w:lang w:val="en-US"/>
        </w:rPr>
        <w:fldChar w:fldCharType="separate"/>
      </w:r>
      <w:r w:rsidR="00120AEA">
        <w:rPr>
          <w:noProof/>
          <w:lang w:val="en-US"/>
        </w:rPr>
        <w:instrText>1</w:instrText>
      </w:r>
      <w:r>
        <w:rPr>
          <w:lang w:val="en-US"/>
        </w:rPr>
        <w:fldChar w:fldCharType="end"/>
      </w:r>
      <w:r>
        <w:rPr>
          <w:lang w:val="en-US"/>
        </w:rPr>
        <w:instrText>.</w:instrText>
      </w:r>
      <w:r>
        <w:rPr>
          <w:lang w:val="en-US"/>
        </w:rPr>
        <w:fldChar w:fldCharType="begin"/>
      </w:r>
      <w:r>
        <w:rPr>
          <w:lang w:val="en-US"/>
        </w:rPr>
        <w:instrText xml:space="preserve"> SEQ MTEqn \c \* Arabic \* MERGEFORMAT </w:instrText>
      </w:r>
      <w:r>
        <w:rPr>
          <w:lang w:val="en-US"/>
        </w:rPr>
        <w:fldChar w:fldCharType="separate"/>
      </w:r>
      <w:r w:rsidR="00120AEA">
        <w:rPr>
          <w:noProof/>
          <w:lang w:val="en-US"/>
        </w:rPr>
        <w:instrText>5</w:instrText>
      </w:r>
      <w:r>
        <w:rPr>
          <w:lang w:val="en-US"/>
        </w:rPr>
        <w:fldChar w:fldCharType="end"/>
      </w:r>
      <w:r>
        <w:rPr>
          <w:lang w:val="en-US"/>
        </w:rPr>
        <w:instrText>)</w:instrText>
      </w:r>
      <w:r>
        <w:rPr>
          <w:lang w:val="en-US"/>
        </w:rPr>
        <w:fldChar w:fldCharType="end"/>
      </w:r>
    </w:p>
    <w:p w:rsidR="008B5B89" w:rsidRDefault="008B5B89" w:rsidP="004A6865">
      <w:pPr>
        <w:rPr>
          <w:lang w:val="en-US"/>
        </w:rPr>
      </w:pPr>
      <w:r>
        <w:t xml:space="preserve">Όπου </w:t>
      </w:r>
      <w:r w:rsidRPr="008B5B89">
        <w:rPr>
          <w:position w:val="-10"/>
        </w:rPr>
        <w:object w:dxaOrig="1320" w:dyaOrig="380">
          <v:shape id="_x0000_i1036" type="#_x0000_t75" style="width:66pt;height:19.5pt" o:ole="">
            <v:imagedata r:id="rId28" o:title=""/>
          </v:shape>
          <o:OLEObject Type="Embed" ProgID="Equation.DSMT4" ShapeID="_x0000_i1036" DrawAspect="Content" ObjectID="_1679402761" r:id="rId29"/>
        </w:object>
      </w:r>
      <w:r>
        <w:rPr>
          <w:lang w:val="en-US"/>
        </w:rPr>
        <w:t xml:space="preserve">  &amp; </w:t>
      </w:r>
      <w:r w:rsidR="00581DCD" w:rsidRPr="008B5B89">
        <w:rPr>
          <w:position w:val="-10"/>
          <w:lang w:val="en-US"/>
        </w:rPr>
        <w:object w:dxaOrig="1340" w:dyaOrig="320">
          <v:shape id="_x0000_i1037" type="#_x0000_t75" style="width:67.5pt;height:15.75pt" o:ole="">
            <v:imagedata r:id="rId30" o:title=""/>
          </v:shape>
          <o:OLEObject Type="Embed" ProgID="Equation.DSMT4" ShapeID="_x0000_i1037" DrawAspect="Content" ObjectID="_1679402762" r:id="rId31"/>
        </w:object>
      </w:r>
    </w:p>
    <w:p w:rsidR="0095398E" w:rsidRDefault="0095398E" w:rsidP="004A6865">
      <w:pPr>
        <w:rPr>
          <w:lang w:val="en-US"/>
        </w:rPr>
      </w:pPr>
    </w:p>
    <w:p w:rsidR="0095398E" w:rsidRDefault="009079F9" w:rsidP="004A6865">
      <w:pPr>
        <w:rPr>
          <w:lang w:val="en-US"/>
        </w:rPr>
      </w:pPr>
      <w:r>
        <w:t>Ε</w:t>
      </w:r>
      <w:r w:rsidR="0095398E">
        <w:t>ρμηνεία</w:t>
      </w:r>
    </w:p>
    <w:p w:rsidR="009079F9" w:rsidRDefault="009079F9" w:rsidP="004A6865">
      <w:pPr>
        <w:rPr>
          <w:lang w:val="en-US"/>
        </w:rPr>
      </w:pPr>
    </w:p>
    <w:p w:rsidR="009079F9" w:rsidRPr="009079F9" w:rsidRDefault="009079F9" w:rsidP="004A6865">
      <w:pPr>
        <w:rPr>
          <w:lang w:val="en-US"/>
        </w:rPr>
      </w:pPr>
    </w:p>
    <w:p w:rsidR="0095398E" w:rsidRDefault="0095398E" w:rsidP="004A6865">
      <w:pPr>
        <w:rPr>
          <w:lang w:val="en-US"/>
        </w:rPr>
      </w:pPr>
      <w:r w:rsidRPr="0095398E">
        <w:rPr>
          <w:noProof/>
          <w:lang w:eastAsia="el-GR"/>
        </w:rPr>
        <w:drawing>
          <wp:inline distT="0" distB="0" distL="0" distR="0" wp14:anchorId="020BF4F1" wp14:editId="68EAD8E8">
            <wp:extent cx="4115374" cy="49060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49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9F9" w:rsidRDefault="009079F9" w:rsidP="004A6865">
      <w:pPr>
        <w:rPr>
          <w:lang w:val="en-US"/>
        </w:rPr>
      </w:pPr>
    </w:p>
    <w:p w:rsidR="009079F9" w:rsidRDefault="009079F9" w:rsidP="004A6865">
      <w:pPr>
        <w:rPr>
          <w:lang w:val="en-US"/>
        </w:rPr>
      </w:pPr>
    </w:p>
    <w:p w:rsidR="009079F9" w:rsidRDefault="00494776" w:rsidP="004A6865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&lt;EndNote&gt;&lt;Cite&gt;&lt;Author&gt;Tarabusi&lt;/Author&gt;&lt;Year&gt;2018&lt;/Year&gt;&lt;RecNum&gt;4685&lt;/RecNum&gt;&lt;DisplayText&gt;(Tarabusi &amp;amp; Guarini, 2018)&lt;/DisplayText&gt;&lt;record&gt;&lt;rec-number&gt;4685&lt;/rec-number&gt;&lt;foreign-keys&gt;&lt;key app="EN" db-id="pzpz02v9kdf09newtv3xtdzgxedxz0wxwwds" timestamp="0"&gt;4685&lt;/key&gt;&lt;/foreign-keys&gt;&lt;ref-type name="Journal Article"&gt;17&lt;/ref-type&gt;&lt;contributors&gt;&lt;authors&gt;&lt;author&gt;Tarabusi, C.&lt;/author&gt;&lt;author&gt;Guarini, G.&lt;/author&gt;&lt;/authors&gt;&lt;/contributors&gt;&lt;titles&gt;&lt;title&gt;An axiomatic approach to decoupling indicators for green growth&lt;/title&gt;&lt;secondary-title&gt;Ecological Indicators&lt;/secondary-title&gt;&lt;/titles&gt;&lt;periodical&gt;&lt;full-title&gt;Ecological Indicators&lt;/full-title&gt;&lt;/periodical&gt;&lt;pages&gt;515-524&lt;/pages&gt;&lt;volume&gt;84&lt;/volume&gt;&lt;dates&gt;&lt;year&gt;2018&lt;/year&gt;&lt;/dates&gt;&lt;work-type&gt;Article&lt;/work-type&gt;&lt;urls&gt;&lt;related-urls&gt;&lt;url&gt;&lt;style face="underline" font="default" size="100%"&gt;https://www.scopus.com/inward/record.uri?eid=2-s2.0-85029493123&amp;amp;doi=10.1016%2fj.ecolind.2017.07.061&amp;amp;partnerID=40&amp;amp;md5=2ef0e148563297b0b8d7abef2d6919c6&lt;/style&gt;&lt;/url&gt;&lt;/related-urls&gt;&lt;/urls&gt;&lt;electronic-resource-num&gt;10.1016/j.ecolind.2017.07.061&lt;/electronic-resource-num&gt;&lt;remote-database-name&gt;Scopus&lt;/remote-database-name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(Tarabusi &amp; Guarini, 2018)</w:t>
      </w:r>
      <w:r>
        <w:rPr>
          <w:lang w:val="en-US"/>
        </w:rPr>
        <w:fldChar w:fldCharType="end"/>
      </w:r>
    </w:p>
    <w:p w:rsidR="009079F9" w:rsidRDefault="009079F9" w:rsidP="004A6865">
      <w:pPr>
        <w:rPr>
          <w:lang w:val="en-US"/>
        </w:rPr>
      </w:pPr>
    </w:p>
    <w:p w:rsidR="009079F9" w:rsidRDefault="009079F9" w:rsidP="004A6865">
      <w:pPr>
        <w:rPr>
          <w:lang w:val="en-US"/>
        </w:rPr>
      </w:pPr>
    </w:p>
    <w:p w:rsidR="009079F9" w:rsidRDefault="009079F9" w:rsidP="004A6865">
      <w:pPr>
        <w:rPr>
          <w:lang w:val="en-US"/>
        </w:rPr>
      </w:pPr>
    </w:p>
    <w:p w:rsidR="009079F9" w:rsidRDefault="009079F9" w:rsidP="004A6865">
      <w:r>
        <w:rPr>
          <w:lang w:val="en-US"/>
        </w:rPr>
        <w:t xml:space="preserve"> </w:t>
      </w:r>
      <w:r w:rsidR="00494776">
        <w:rPr>
          <w:lang w:val="en-US"/>
        </w:rPr>
        <w:t xml:space="preserve"> </w:t>
      </w:r>
      <w:r w:rsidR="00494776">
        <w:t>Δεύτερη ερμηνεία</w:t>
      </w:r>
    </w:p>
    <w:p w:rsidR="00494776" w:rsidRDefault="00494776" w:rsidP="004A6865"/>
    <w:p w:rsidR="00494776" w:rsidRDefault="00494776" w:rsidP="004A6865">
      <w:r>
        <w:rPr>
          <w:noProof/>
          <w:lang w:eastAsia="el-GR"/>
        </w:rPr>
        <w:drawing>
          <wp:inline distT="0" distB="0" distL="0" distR="0" wp14:anchorId="41B6FDB6" wp14:editId="22F02BE8">
            <wp:extent cx="5274310" cy="38252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776" w:rsidRPr="00253A13" w:rsidRDefault="00494776" w:rsidP="004A6865">
      <w:r>
        <w:fldChar w:fldCharType="begin"/>
      </w:r>
      <w:r w:rsidRPr="00253A13">
        <w:instrText xml:space="preserve"> </w:instrText>
      </w:r>
      <w:r w:rsidRPr="0025003A">
        <w:rPr>
          <w:lang w:val="en-US"/>
        </w:rPr>
        <w:instrText>ADDIN</w:instrText>
      </w:r>
      <w:r w:rsidRPr="00253A13">
        <w:instrText xml:space="preserve"> </w:instrText>
      </w:r>
      <w:r w:rsidRPr="0025003A">
        <w:rPr>
          <w:lang w:val="en-US"/>
        </w:rPr>
        <w:instrText>EN</w:instrText>
      </w:r>
      <w:r w:rsidRPr="00253A13">
        <w:instrText>.</w:instrText>
      </w:r>
      <w:r w:rsidRPr="0025003A">
        <w:rPr>
          <w:lang w:val="en-US"/>
        </w:rPr>
        <w:instrText>CITE</w:instrText>
      </w:r>
      <w:r w:rsidRPr="00253A13">
        <w:instrText xml:space="preserve"> &lt;</w:instrText>
      </w:r>
      <w:r w:rsidRPr="0025003A">
        <w:rPr>
          <w:lang w:val="en-US"/>
        </w:rPr>
        <w:instrText>EndNote</w:instrText>
      </w:r>
      <w:r w:rsidRPr="00253A13">
        <w:instrText>&gt;&lt;</w:instrText>
      </w:r>
      <w:r w:rsidRPr="0025003A">
        <w:rPr>
          <w:lang w:val="en-US"/>
        </w:rPr>
        <w:instrText>Cite</w:instrText>
      </w:r>
      <w:r w:rsidRPr="00253A13">
        <w:instrText>&gt;&lt;</w:instrText>
      </w:r>
      <w:r w:rsidRPr="0025003A">
        <w:rPr>
          <w:lang w:val="en-US"/>
        </w:rPr>
        <w:instrText>Author</w:instrText>
      </w:r>
      <w:r w:rsidRPr="00253A13">
        <w:instrText>&gt;</w:instrText>
      </w:r>
      <w:r w:rsidRPr="0025003A">
        <w:rPr>
          <w:lang w:val="en-US"/>
        </w:rPr>
        <w:instrText>Tapio</w:instrText>
      </w:r>
      <w:r w:rsidRPr="00253A13">
        <w:instrText>&lt;/</w:instrText>
      </w:r>
      <w:r w:rsidRPr="0025003A">
        <w:rPr>
          <w:lang w:val="en-US"/>
        </w:rPr>
        <w:instrText>Author</w:instrText>
      </w:r>
      <w:r w:rsidRPr="00253A13">
        <w:instrText>&gt;&lt;</w:instrText>
      </w:r>
      <w:r w:rsidRPr="0025003A">
        <w:rPr>
          <w:lang w:val="en-US"/>
        </w:rPr>
        <w:instrText>Year</w:instrText>
      </w:r>
      <w:r w:rsidRPr="00253A13">
        <w:instrText>&gt;2005&lt;/</w:instrText>
      </w:r>
      <w:r w:rsidRPr="0025003A">
        <w:rPr>
          <w:lang w:val="en-US"/>
        </w:rPr>
        <w:instrText>Year</w:instrText>
      </w:r>
      <w:r w:rsidRPr="00253A13">
        <w:instrText>&gt;&lt;</w:instrText>
      </w:r>
      <w:r w:rsidRPr="0025003A">
        <w:rPr>
          <w:lang w:val="en-US"/>
        </w:rPr>
        <w:instrText>RecNum</w:instrText>
      </w:r>
      <w:r w:rsidRPr="00253A13">
        <w:instrText>&gt;4722&lt;/</w:instrText>
      </w:r>
      <w:r w:rsidRPr="0025003A">
        <w:rPr>
          <w:lang w:val="en-US"/>
        </w:rPr>
        <w:instrText>RecNum</w:instrText>
      </w:r>
      <w:r w:rsidRPr="00253A13">
        <w:instrText>&gt;&lt;</w:instrText>
      </w:r>
      <w:r w:rsidRPr="0025003A">
        <w:rPr>
          <w:lang w:val="en-US"/>
        </w:rPr>
        <w:instrText>DisplayText</w:instrText>
      </w:r>
      <w:r w:rsidRPr="00253A13">
        <w:instrText>&gt;(</w:instrText>
      </w:r>
      <w:r w:rsidRPr="0025003A">
        <w:rPr>
          <w:lang w:val="en-US"/>
        </w:rPr>
        <w:instrText>Tapio</w:instrText>
      </w:r>
      <w:r w:rsidRPr="00253A13">
        <w:instrText>, 2005)&lt;/</w:instrText>
      </w:r>
      <w:r w:rsidRPr="0025003A">
        <w:rPr>
          <w:lang w:val="en-US"/>
        </w:rPr>
        <w:instrText>DisplayText</w:instrText>
      </w:r>
      <w:r w:rsidRPr="00253A13">
        <w:instrText>&gt;&lt;</w:instrText>
      </w:r>
      <w:r w:rsidRPr="0025003A">
        <w:rPr>
          <w:lang w:val="en-US"/>
        </w:rPr>
        <w:instrText>record</w:instrText>
      </w:r>
      <w:r w:rsidRPr="00253A13">
        <w:instrText>&gt;&lt;</w:instrText>
      </w:r>
      <w:r w:rsidRPr="0025003A">
        <w:rPr>
          <w:lang w:val="en-US"/>
        </w:rPr>
        <w:instrText>rec</w:instrText>
      </w:r>
      <w:r w:rsidRPr="00253A13">
        <w:instrText>-</w:instrText>
      </w:r>
      <w:r w:rsidRPr="0025003A">
        <w:rPr>
          <w:lang w:val="en-US"/>
        </w:rPr>
        <w:instrText>number</w:instrText>
      </w:r>
      <w:r w:rsidRPr="00253A13">
        <w:instrText>&gt;4722&lt;/</w:instrText>
      </w:r>
      <w:r w:rsidRPr="0025003A">
        <w:rPr>
          <w:lang w:val="en-US"/>
        </w:rPr>
        <w:instrText>rec</w:instrText>
      </w:r>
      <w:r w:rsidRPr="00253A13">
        <w:instrText>-</w:instrText>
      </w:r>
      <w:r w:rsidRPr="0025003A">
        <w:rPr>
          <w:lang w:val="en-US"/>
        </w:rPr>
        <w:instrText>number</w:instrText>
      </w:r>
      <w:r w:rsidRPr="00253A13">
        <w:instrText>&gt;&lt;</w:instrText>
      </w:r>
      <w:r w:rsidRPr="0025003A">
        <w:rPr>
          <w:lang w:val="en-US"/>
        </w:rPr>
        <w:instrText>foreign</w:instrText>
      </w:r>
      <w:r w:rsidRPr="00253A13">
        <w:instrText>-</w:instrText>
      </w:r>
      <w:r w:rsidRPr="0025003A">
        <w:rPr>
          <w:lang w:val="en-US"/>
        </w:rPr>
        <w:instrText>keys</w:instrText>
      </w:r>
      <w:r w:rsidRPr="00253A13">
        <w:instrText>&gt;&lt;</w:instrText>
      </w:r>
      <w:r w:rsidRPr="0025003A">
        <w:rPr>
          <w:lang w:val="en-US"/>
        </w:rPr>
        <w:instrText>key</w:instrText>
      </w:r>
      <w:r w:rsidRPr="00253A13">
        <w:instrText xml:space="preserve"> </w:instrText>
      </w:r>
      <w:r w:rsidRPr="0025003A">
        <w:rPr>
          <w:lang w:val="en-US"/>
        </w:rPr>
        <w:instrText>app</w:instrText>
      </w:r>
      <w:r w:rsidRPr="00253A13">
        <w:instrText>="</w:instrText>
      </w:r>
      <w:r w:rsidRPr="0025003A">
        <w:rPr>
          <w:lang w:val="en-US"/>
        </w:rPr>
        <w:instrText>EN</w:instrText>
      </w:r>
      <w:r w:rsidRPr="00253A13">
        <w:instrText xml:space="preserve">" </w:instrText>
      </w:r>
      <w:r w:rsidRPr="0025003A">
        <w:rPr>
          <w:lang w:val="en-US"/>
        </w:rPr>
        <w:instrText>db</w:instrText>
      </w:r>
      <w:r w:rsidRPr="00253A13">
        <w:instrText>-</w:instrText>
      </w:r>
      <w:r w:rsidRPr="0025003A">
        <w:rPr>
          <w:lang w:val="en-US"/>
        </w:rPr>
        <w:instrText>id</w:instrText>
      </w:r>
      <w:r w:rsidRPr="00253A13">
        <w:instrText>="</w:instrText>
      </w:r>
      <w:r w:rsidRPr="0025003A">
        <w:rPr>
          <w:lang w:val="en-US"/>
        </w:rPr>
        <w:instrText>pzpz</w:instrText>
      </w:r>
      <w:r w:rsidRPr="00253A13">
        <w:instrText>02</w:instrText>
      </w:r>
      <w:r w:rsidRPr="0025003A">
        <w:rPr>
          <w:lang w:val="en-US"/>
        </w:rPr>
        <w:instrText>v</w:instrText>
      </w:r>
      <w:r w:rsidRPr="00253A13">
        <w:instrText>9</w:instrText>
      </w:r>
      <w:r w:rsidRPr="0025003A">
        <w:rPr>
          <w:lang w:val="en-US"/>
        </w:rPr>
        <w:instrText>kdf</w:instrText>
      </w:r>
      <w:r w:rsidRPr="00253A13">
        <w:instrText>09</w:instrText>
      </w:r>
      <w:r w:rsidRPr="0025003A">
        <w:rPr>
          <w:lang w:val="en-US"/>
        </w:rPr>
        <w:instrText>newtv</w:instrText>
      </w:r>
      <w:r w:rsidRPr="00253A13">
        <w:instrText>3</w:instrText>
      </w:r>
      <w:r w:rsidRPr="0025003A">
        <w:rPr>
          <w:lang w:val="en-US"/>
        </w:rPr>
        <w:instrText>xtdzgxedxz</w:instrText>
      </w:r>
      <w:r w:rsidRPr="00253A13">
        <w:instrText>0</w:instrText>
      </w:r>
      <w:r w:rsidRPr="0025003A">
        <w:rPr>
          <w:lang w:val="en-US"/>
        </w:rPr>
        <w:instrText>wxwwds</w:instrText>
      </w:r>
      <w:r w:rsidRPr="00253A13">
        <w:instrText xml:space="preserve">" </w:instrText>
      </w:r>
      <w:r w:rsidRPr="0025003A">
        <w:rPr>
          <w:lang w:val="en-US"/>
        </w:rPr>
        <w:instrText>timestamp</w:instrText>
      </w:r>
      <w:r w:rsidRPr="00253A13">
        <w:instrText>="0"&gt;4722&lt;/</w:instrText>
      </w:r>
      <w:r w:rsidRPr="0025003A">
        <w:rPr>
          <w:lang w:val="en-US"/>
        </w:rPr>
        <w:instrText>key</w:instrText>
      </w:r>
      <w:r w:rsidRPr="00253A13">
        <w:instrText>&gt;&lt;/</w:instrText>
      </w:r>
      <w:r w:rsidRPr="0025003A">
        <w:rPr>
          <w:lang w:val="en-US"/>
        </w:rPr>
        <w:instrText>foreign</w:instrText>
      </w:r>
      <w:r w:rsidRPr="00253A13">
        <w:instrText>-</w:instrText>
      </w:r>
      <w:r w:rsidRPr="0025003A">
        <w:rPr>
          <w:lang w:val="en-US"/>
        </w:rPr>
        <w:instrText>keys</w:instrText>
      </w:r>
      <w:r w:rsidRPr="00253A13">
        <w:instrText>&gt;&lt;</w:instrText>
      </w:r>
      <w:r w:rsidRPr="0025003A">
        <w:rPr>
          <w:lang w:val="en-US"/>
        </w:rPr>
        <w:instrText>ref</w:instrText>
      </w:r>
      <w:r w:rsidRPr="00253A13">
        <w:instrText>-</w:instrText>
      </w:r>
      <w:r w:rsidRPr="0025003A">
        <w:rPr>
          <w:lang w:val="en-US"/>
        </w:rPr>
        <w:instrText>type</w:instrText>
      </w:r>
      <w:r w:rsidRPr="00253A13">
        <w:instrText xml:space="preserve"> </w:instrText>
      </w:r>
      <w:r w:rsidRPr="0025003A">
        <w:rPr>
          <w:lang w:val="en-US"/>
        </w:rPr>
        <w:instrText>name</w:instrText>
      </w:r>
      <w:r w:rsidRPr="00253A13">
        <w:instrText>="</w:instrText>
      </w:r>
      <w:r w:rsidRPr="0025003A">
        <w:rPr>
          <w:lang w:val="en-US"/>
        </w:rPr>
        <w:instrText>Journal</w:instrText>
      </w:r>
      <w:r w:rsidRPr="00253A13">
        <w:instrText xml:space="preserve"> </w:instrText>
      </w:r>
      <w:r w:rsidRPr="0025003A">
        <w:rPr>
          <w:lang w:val="en-US"/>
        </w:rPr>
        <w:instrText>Article</w:instrText>
      </w:r>
      <w:r w:rsidRPr="00253A13">
        <w:instrText>"&gt;17&lt;/</w:instrText>
      </w:r>
      <w:r w:rsidRPr="0025003A">
        <w:rPr>
          <w:lang w:val="en-US"/>
        </w:rPr>
        <w:instrText>ref</w:instrText>
      </w:r>
      <w:r w:rsidRPr="00253A13">
        <w:instrText>-</w:instrText>
      </w:r>
      <w:r w:rsidRPr="0025003A">
        <w:rPr>
          <w:lang w:val="en-US"/>
        </w:rPr>
        <w:instrText>type</w:instrText>
      </w:r>
      <w:r w:rsidRPr="00253A13">
        <w:instrText>&gt;&lt;</w:instrText>
      </w:r>
      <w:r w:rsidRPr="0025003A">
        <w:rPr>
          <w:lang w:val="en-US"/>
        </w:rPr>
        <w:instrText>contributors</w:instrText>
      </w:r>
      <w:r w:rsidRPr="00253A13">
        <w:instrText>&gt;&lt;</w:instrText>
      </w:r>
      <w:r w:rsidRPr="0025003A">
        <w:rPr>
          <w:lang w:val="en-US"/>
        </w:rPr>
        <w:instrText>authors</w:instrText>
      </w:r>
      <w:r w:rsidRPr="00253A13">
        <w:instrText>&gt;&lt;</w:instrText>
      </w:r>
      <w:r w:rsidRPr="0025003A">
        <w:rPr>
          <w:lang w:val="en-US"/>
        </w:rPr>
        <w:instrText>author</w:instrText>
      </w:r>
      <w:r w:rsidRPr="00253A13">
        <w:instrText>&gt;</w:instrText>
      </w:r>
      <w:r w:rsidRPr="0025003A">
        <w:rPr>
          <w:lang w:val="en-US"/>
        </w:rPr>
        <w:instrText>Tapio</w:instrText>
      </w:r>
      <w:r w:rsidRPr="00253A13">
        <w:instrText xml:space="preserve">, </w:instrText>
      </w:r>
      <w:r w:rsidRPr="0025003A">
        <w:rPr>
          <w:lang w:val="en-US"/>
        </w:rPr>
        <w:instrText>Petri</w:instrText>
      </w:r>
      <w:r w:rsidRPr="00253A13">
        <w:instrText>&lt;/</w:instrText>
      </w:r>
      <w:r w:rsidRPr="0025003A">
        <w:rPr>
          <w:lang w:val="en-US"/>
        </w:rPr>
        <w:instrText>author</w:instrText>
      </w:r>
      <w:r w:rsidRPr="00253A13">
        <w:instrText>&gt;&lt;/</w:instrText>
      </w:r>
      <w:r w:rsidRPr="0025003A">
        <w:rPr>
          <w:lang w:val="en-US"/>
        </w:rPr>
        <w:instrText>authors</w:instrText>
      </w:r>
      <w:r w:rsidRPr="00253A13">
        <w:instrText>&gt;&lt;/</w:instrText>
      </w:r>
      <w:r w:rsidRPr="0025003A">
        <w:rPr>
          <w:lang w:val="en-US"/>
        </w:rPr>
        <w:instrText>contributors</w:instrText>
      </w:r>
      <w:r w:rsidRPr="00253A13">
        <w:instrText>&gt;&lt;</w:instrText>
      </w:r>
      <w:r w:rsidRPr="0025003A">
        <w:rPr>
          <w:lang w:val="en-US"/>
        </w:rPr>
        <w:instrText>titles</w:instrText>
      </w:r>
      <w:r w:rsidRPr="00253A13">
        <w:instrText>&gt;&lt;</w:instrText>
      </w:r>
      <w:r w:rsidRPr="0025003A">
        <w:rPr>
          <w:lang w:val="en-US"/>
        </w:rPr>
        <w:instrText>title</w:instrText>
      </w:r>
      <w:r w:rsidRPr="00253A13">
        <w:instrText>&gt;</w:instrText>
      </w:r>
      <w:r w:rsidRPr="0025003A">
        <w:rPr>
          <w:lang w:val="en-US"/>
        </w:rPr>
        <w:instrText>Towards</w:instrText>
      </w:r>
      <w:r w:rsidRPr="00253A13">
        <w:instrText xml:space="preserve"> </w:instrText>
      </w:r>
      <w:r w:rsidRPr="0025003A">
        <w:rPr>
          <w:lang w:val="en-US"/>
        </w:rPr>
        <w:instrText>a</w:instrText>
      </w:r>
      <w:r w:rsidRPr="00253A13">
        <w:instrText xml:space="preserve"> </w:instrText>
      </w:r>
      <w:r w:rsidRPr="0025003A">
        <w:rPr>
          <w:lang w:val="en-US"/>
        </w:rPr>
        <w:instrText>theory</w:instrText>
      </w:r>
      <w:r w:rsidRPr="00253A13">
        <w:instrText xml:space="preserve"> </w:instrText>
      </w:r>
      <w:r w:rsidRPr="0025003A">
        <w:rPr>
          <w:lang w:val="en-US"/>
        </w:rPr>
        <w:instrText>of</w:instrText>
      </w:r>
      <w:r w:rsidRPr="00253A13">
        <w:instrText xml:space="preserve"> </w:instrText>
      </w:r>
      <w:r w:rsidRPr="0025003A">
        <w:rPr>
          <w:lang w:val="en-US"/>
        </w:rPr>
        <w:instrText>decoupling</w:instrText>
      </w:r>
      <w:r w:rsidRPr="00253A13">
        <w:instrText xml:space="preserve">: </w:instrText>
      </w:r>
      <w:r w:rsidRPr="0025003A">
        <w:rPr>
          <w:lang w:val="en-US"/>
        </w:rPr>
        <w:instrText>degrees</w:instrText>
      </w:r>
      <w:r w:rsidRPr="00253A13">
        <w:instrText xml:space="preserve"> </w:instrText>
      </w:r>
      <w:r w:rsidRPr="0025003A">
        <w:rPr>
          <w:lang w:val="en-US"/>
        </w:rPr>
        <w:instrText>of</w:instrText>
      </w:r>
      <w:r w:rsidRPr="00253A13">
        <w:instrText xml:space="preserve"> </w:instrText>
      </w:r>
      <w:r w:rsidRPr="0025003A">
        <w:rPr>
          <w:lang w:val="en-US"/>
        </w:rPr>
        <w:instrText>decoupling</w:instrText>
      </w:r>
      <w:r w:rsidRPr="00253A13">
        <w:instrText xml:space="preserve"> </w:instrText>
      </w:r>
      <w:r w:rsidRPr="0025003A">
        <w:rPr>
          <w:lang w:val="en-US"/>
        </w:rPr>
        <w:instrText>in</w:instrText>
      </w:r>
      <w:r w:rsidRPr="00253A13">
        <w:instrText xml:space="preserve"> </w:instrText>
      </w:r>
      <w:r w:rsidRPr="0025003A">
        <w:rPr>
          <w:lang w:val="en-US"/>
        </w:rPr>
        <w:instrText>the</w:instrText>
      </w:r>
      <w:r w:rsidRPr="00253A13">
        <w:instrText xml:space="preserve"> </w:instrText>
      </w:r>
      <w:r w:rsidRPr="0025003A">
        <w:rPr>
          <w:lang w:val="en-US"/>
        </w:rPr>
        <w:instrText>EU</w:instrText>
      </w:r>
      <w:r w:rsidRPr="00253A13">
        <w:instrText xml:space="preserve"> </w:instrText>
      </w:r>
      <w:r w:rsidRPr="0025003A">
        <w:rPr>
          <w:lang w:val="en-US"/>
        </w:rPr>
        <w:instrText>and</w:instrText>
      </w:r>
      <w:r w:rsidRPr="00253A13">
        <w:instrText xml:space="preserve"> </w:instrText>
      </w:r>
      <w:r w:rsidRPr="0025003A">
        <w:rPr>
          <w:lang w:val="en-US"/>
        </w:rPr>
        <w:instrText>the</w:instrText>
      </w:r>
      <w:r w:rsidRPr="00253A13">
        <w:instrText xml:space="preserve"> </w:instrText>
      </w:r>
      <w:r w:rsidRPr="0025003A">
        <w:rPr>
          <w:lang w:val="en-US"/>
        </w:rPr>
        <w:instrText>case</w:instrText>
      </w:r>
      <w:r w:rsidRPr="00253A13">
        <w:instrText xml:space="preserve"> </w:instrText>
      </w:r>
      <w:r w:rsidRPr="0025003A">
        <w:rPr>
          <w:lang w:val="en-US"/>
        </w:rPr>
        <w:instrText>of</w:instrText>
      </w:r>
      <w:r w:rsidRPr="00253A13">
        <w:instrText xml:space="preserve"> </w:instrText>
      </w:r>
      <w:r w:rsidRPr="0025003A">
        <w:rPr>
          <w:lang w:val="en-US"/>
        </w:rPr>
        <w:instrText>road</w:instrText>
      </w:r>
      <w:r w:rsidRPr="00253A13">
        <w:instrText xml:space="preserve"> </w:instrText>
      </w:r>
      <w:r w:rsidRPr="0025003A">
        <w:rPr>
          <w:lang w:val="en-US"/>
        </w:rPr>
        <w:instrText>traffic</w:instrText>
      </w:r>
      <w:r w:rsidRPr="00253A13">
        <w:instrText xml:space="preserve"> </w:instrText>
      </w:r>
      <w:r w:rsidRPr="0025003A">
        <w:rPr>
          <w:lang w:val="en-US"/>
        </w:rPr>
        <w:instrText>in</w:instrText>
      </w:r>
      <w:r w:rsidRPr="00253A13">
        <w:instrText xml:space="preserve"> </w:instrText>
      </w:r>
      <w:r w:rsidRPr="0025003A">
        <w:rPr>
          <w:lang w:val="en-US"/>
        </w:rPr>
        <w:instrText>Finland</w:instrText>
      </w:r>
      <w:r w:rsidRPr="00253A13">
        <w:instrText xml:space="preserve"> </w:instrText>
      </w:r>
      <w:r w:rsidRPr="0025003A">
        <w:rPr>
          <w:lang w:val="en-US"/>
        </w:rPr>
        <w:instrText>between</w:instrText>
      </w:r>
      <w:r w:rsidRPr="00253A13">
        <w:instrText xml:space="preserve"> 1970 </w:instrText>
      </w:r>
      <w:r w:rsidRPr="0025003A">
        <w:rPr>
          <w:lang w:val="en-US"/>
        </w:rPr>
        <w:instrText>and</w:instrText>
      </w:r>
      <w:r w:rsidRPr="00253A13">
        <w:instrText xml:space="preserve"> 2001&lt;/</w:instrText>
      </w:r>
      <w:r w:rsidRPr="0025003A">
        <w:rPr>
          <w:lang w:val="en-US"/>
        </w:rPr>
        <w:instrText>title</w:instrText>
      </w:r>
      <w:r w:rsidRPr="00253A13">
        <w:instrText>&gt;&lt;</w:instrText>
      </w:r>
      <w:r w:rsidRPr="0025003A">
        <w:rPr>
          <w:lang w:val="en-US"/>
        </w:rPr>
        <w:instrText>secondary</w:instrText>
      </w:r>
      <w:r w:rsidRPr="00253A13">
        <w:instrText>-</w:instrText>
      </w:r>
      <w:r w:rsidRPr="0025003A">
        <w:rPr>
          <w:lang w:val="en-US"/>
        </w:rPr>
        <w:instrText>title</w:instrText>
      </w:r>
      <w:r w:rsidRPr="00253A13">
        <w:instrText>&gt;</w:instrText>
      </w:r>
      <w:r w:rsidRPr="0025003A">
        <w:rPr>
          <w:lang w:val="en-US"/>
        </w:rPr>
        <w:instrText>Transport</w:instrText>
      </w:r>
      <w:r w:rsidRPr="00253A13">
        <w:instrText xml:space="preserve"> </w:instrText>
      </w:r>
      <w:r w:rsidRPr="0025003A">
        <w:rPr>
          <w:lang w:val="en-US"/>
        </w:rPr>
        <w:instrText>Policy</w:instrText>
      </w:r>
      <w:r w:rsidRPr="00253A13">
        <w:instrText>&lt;/</w:instrText>
      </w:r>
      <w:r w:rsidRPr="0025003A">
        <w:rPr>
          <w:lang w:val="en-US"/>
        </w:rPr>
        <w:instrText>secondary</w:instrText>
      </w:r>
      <w:r w:rsidRPr="00253A13">
        <w:instrText>-</w:instrText>
      </w:r>
      <w:r w:rsidRPr="0025003A">
        <w:rPr>
          <w:lang w:val="en-US"/>
        </w:rPr>
        <w:instrText>title</w:instrText>
      </w:r>
      <w:r w:rsidRPr="00253A13">
        <w:instrText>&gt;&lt;/</w:instrText>
      </w:r>
      <w:r w:rsidRPr="0025003A">
        <w:rPr>
          <w:lang w:val="en-US"/>
        </w:rPr>
        <w:instrText>titles</w:instrText>
      </w:r>
      <w:r w:rsidRPr="00253A13">
        <w:instrText>&gt;&lt;</w:instrText>
      </w:r>
      <w:r w:rsidRPr="0025003A">
        <w:rPr>
          <w:lang w:val="en-US"/>
        </w:rPr>
        <w:instrText>pages</w:instrText>
      </w:r>
      <w:r w:rsidRPr="00253A13">
        <w:instrText>&gt;137-151&lt;/</w:instrText>
      </w:r>
      <w:r w:rsidRPr="0025003A">
        <w:rPr>
          <w:lang w:val="en-US"/>
        </w:rPr>
        <w:instrText>pages</w:instrText>
      </w:r>
      <w:r w:rsidRPr="00253A13">
        <w:instrText>&gt;&lt;</w:instrText>
      </w:r>
      <w:r w:rsidRPr="0025003A">
        <w:rPr>
          <w:lang w:val="en-US"/>
        </w:rPr>
        <w:instrText>volume</w:instrText>
      </w:r>
      <w:r w:rsidRPr="00253A13">
        <w:instrText>&gt;12&lt;/</w:instrText>
      </w:r>
      <w:r w:rsidRPr="0025003A">
        <w:rPr>
          <w:lang w:val="en-US"/>
        </w:rPr>
        <w:instrText>volume</w:instrText>
      </w:r>
      <w:r w:rsidRPr="00253A13">
        <w:instrText>&gt;&lt;</w:instrText>
      </w:r>
      <w:r w:rsidRPr="0025003A">
        <w:rPr>
          <w:lang w:val="en-US"/>
        </w:rPr>
        <w:instrText>number</w:instrText>
      </w:r>
      <w:r w:rsidRPr="00253A13">
        <w:instrText>&gt;2&lt;/</w:instrText>
      </w:r>
      <w:r w:rsidRPr="0025003A">
        <w:rPr>
          <w:lang w:val="en-US"/>
        </w:rPr>
        <w:instrText>number</w:instrText>
      </w:r>
      <w:r w:rsidRPr="00253A13">
        <w:instrText>&gt;&lt;</w:instrText>
      </w:r>
      <w:r w:rsidRPr="0025003A">
        <w:rPr>
          <w:lang w:val="en-US"/>
        </w:rPr>
        <w:instrText>keywords</w:instrText>
      </w:r>
      <w:r w:rsidRPr="00253A13">
        <w:instrText>&gt;&lt;</w:instrText>
      </w:r>
      <w:r w:rsidRPr="0025003A">
        <w:rPr>
          <w:lang w:val="en-US"/>
        </w:rPr>
        <w:instrText>keyword</w:instrText>
      </w:r>
      <w:r w:rsidRPr="00253A13">
        <w:instrText>&gt;</w:instrText>
      </w:r>
      <w:r w:rsidRPr="0025003A">
        <w:rPr>
          <w:lang w:val="en-US"/>
        </w:rPr>
        <w:instrText>Decoupling</w:instrText>
      </w:r>
      <w:r w:rsidRPr="00253A13">
        <w:instrText>&lt;/</w:instrText>
      </w:r>
      <w:r w:rsidRPr="0025003A">
        <w:rPr>
          <w:lang w:val="en-US"/>
        </w:rPr>
        <w:instrText>keyword</w:instrText>
      </w:r>
      <w:r w:rsidRPr="00253A13">
        <w:instrText>&gt;&lt;</w:instrText>
      </w:r>
      <w:r w:rsidRPr="0025003A">
        <w:rPr>
          <w:lang w:val="en-US"/>
        </w:rPr>
        <w:instrText>keyword</w:instrText>
      </w:r>
      <w:r w:rsidRPr="00253A13">
        <w:instrText>&gt;</w:instrText>
      </w:r>
      <w:r w:rsidRPr="0025003A">
        <w:rPr>
          <w:lang w:val="en-US"/>
        </w:rPr>
        <w:instrText>Gross</w:instrText>
      </w:r>
      <w:r w:rsidRPr="00253A13">
        <w:instrText xml:space="preserve"> </w:instrText>
      </w:r>
      <w:r w:rsidRPr="0025003A">
        <w:rPr>
          <w:lang w:val="en-US"/>
        </w:rPr>
        <w:instrText>domestic</w:instrText>
      </w:r>
      <w:r w:rsidRPr="00253A13">
        <w:instrText xml:space="preserve"> </w:instrText>
      </w:r>
      <w:r w:rsidRPr="0025003A">
        <w:rPr>
          <w:lang w:val="en-US"/>
        </w:rPr>
        <w:instrText>product</w:instrText>
      </w:r>
      <w:r w:rsidRPr="00253A13">
        <w:instrText>&lt;/</w:instrText>
      </w:r>
      <w:r w:rsidRPr="0025003A">
        <w:rPr>
          <w:lang w:val="en-US"/>
        </w:rPr>
        <w:instrText>keyword</w:instrText>
      </w:r>
      <w:r w:rsidRPr="00253A13">
        <w:instrText>&gt;&lt;</w:instrText>
      </w:r>
      <w:r w:rsidRPr="0025003A">
        <w:rPr>
          <w:lang w:val="en-US"/>
        </w:rPr>
        <w:instrText>keyword</w:instrText>
      </w:r>
      <w:r w:rsidRPr="00253A13">
        <w:instrText>&gt;</w:instrText>
      </w:r>
      <w:r w:rsidRPr="0025003A">
        <w:rPr>
          <w:lang w:val="en-US"/>
        </w:rPr>
        <w:instrText>Transport</w:instrText>
      </w:r>
      <w:r w:rsidRPr="00253A13">
        <w:instrText xml:space="preserve"> </w:instrText>
      </w:r>
      <w:r w:rsidRPr="0025003A">
        <w:rPr>
          <w:lang w:val="en-US"/>
        </w:rPr>
        <w:instrText>volume</w:instrText>
      </w:r>
      <w:r w:rsidRPr="00253A13">
        <w:instrText>&lt;/</w:instrText>
      </w:r>
      <w:r w:rsidRPr="0025003A">
        <w:rPr>
          <w:lang w:val="en-US"/>
        </w:rPr>
        <w:instrText>keyword</w:instrText>
      </w:r>
      <w:r w:rsidRPr="00253A13">
        <w:instrText>&gt;&lt;</w:instrText>
      </w:r>
      <w:r w:rsidRPr="0025003A">
        <w:rPr>
          <w:lang w:val="en-US"/>
        </w:rPr>
        <w:instrText>keyword</w:instrText>
      </w:r>
      <w:r w:rsidRPr="00253A13">
        <w:instrText>&gt;</w:instrText>
      </w:r>
      <w:r w:rsidRPr="0025003A">
        <w:rPr>
          <w:lang w:val="en-US"/>
        </w:rPr>
        <w:instrText>Carbon</w:instrText>
      </w:r>
      <w:r w:rsidRPr="00253A13">
        <w:instrText xml:space="preserve"> </w:instrText>
      </w:r>
      <w:r w:rsidRPr="0025003A">
        <w:rPr>
          <w:lang w:val="en-US"/>
        </w:rPr>
        <w:instrText>dioxide</w:instrText>
      </w:r>
      <w:r w:rsidRPr="00253A13">
        <w:instrText xml:space="preserve"> </w:instrText>
      </w:r>
      <w:r w:rsidRPr="0025003A">
        <w:rPr>
          <w:lang w:val="en-US"/>
        </w:rPr>
        <w:instrText>emissions</w:instrText>
      </w:r>
      <w:r w:rsidRPr="00253A13">
        <w:instrText>&lt;/</w:instrText>
      </w:r>
      <w:r w:rsidRPr="0025003A">
        <w:rPr>
          <w:lang w:val="en-US"/>
        </w:rPr>
        <w:instrText>keyword</w:instrText>
      </w:r>
      <w:r w:rsidRPr="00253A13">
        <w:instrText>&gt;&lt;</w:instrText>
      </w:r>
      <w:r w:rsidRPr="0025003A">
        <w:rPr>
          <w:lang w:val="en-US"/>
        </w:rPr>
        <w:instrText>keyword</w:instrText>
      </w:r>
      <w:r w:rsidRPr="00253A13">
        <w:instrText>&gt;</w:instrText>
      </w:r>
      <w:r w:rsidRPr="0025003A">
        <w:rPr>
          <w:lang w:val="en-US"/>
        </w:rPr>
        <w:instrText>European</w:instrText>
      </w:r>
      <w:r w:rsidRPr="00253A13">
        <w:instrText xml:space="preserve"> </w:instrText>
      </w:r>
      <w:r w:rsidRPr="0025003A">
        <w:rPr>
          <w:lang w:val="en-US"/>
        </w:rPr>
        <w:instrText>union</w:instrText>
      </w:r>
      <w:r w:rsidRPr="00253A13">
        <w:instrText>&lt;/</w:instrText>
      </w:r>
      <w:r w:rsidRPr="0025003A">
        <w:rPr>
          <w:lang w:val="en-US"/>
        </w:rPr>
        <w:instrText>keyword</w:instrText>
      </w:r>
      <w:r w:rsidRPr="00253A13">
        <w:instrText>&gt;&lt;</w:instrText>
      </w:r>
      <w:r w:rsidRPr="0025003A">
        <w:rPr>
          <w:lang w:val="en-US"/>
        </w:rPr>
        <w:instrText>keyword</w:instrText>
      </w:r>
      <w:r w:rsidRPr="00253A13">
        <w:instrText>&gt;</w:instrText>
      </w:r>
      <w:r w:rsidRPr="0025003A">
        <w:rPr>
          <w:lang w:val="en-US"/>
        </w:rPr>
        <w:instrText>Finland</w:instrText>
      </w:r>
      <w:r w:rsidRPr="00253A13">
        <w:instrText>&lt;/</w:instrText>
      </w:r>
      <w:r w:rsidRPr="0025003A">
        <w:rPr>
          <w:lang w:val="en-US"/>
        </w:rPr>
        <w:instrText>keyword</w:instrText>
      </w:r>
      <w:r w:rsidRPr="00253A13">
        <w:instrText>&gt;&lt;/</w:instrText>
      </w:r>
      <w:r w:rsidRPr="0025003A">
        <w:rPr>
          <w:lang w:val="en-US"/>
        </w:rPr>
        <w:instrText>keywords</w:instrText>
      </w:r>
      <w:r w:rsidRPr="00253A13">
        <w:instrText>&gt;&lt;</w:instrText>
      </w:r>
      <w:r w:rsidRPr="0025003A">
        <w:rPr>
          <w:lang w:val="en-US"/>
        </w:rPr>
        <w:instrText>dates</w:instrText>
      </w:r>
      <w:r w:rsidRPr="00253A13">
        <w:instrText>&gt;&lt;</w:instrText>
      </w:r>
      <w:r w:rsidRPr="0025003A">
        <w:rPr>
          <w:lang w:val="en-US"/>
        </w:rPr>
        <w:instrText>year</w:instrText>
      </w:r>
      <w:r w:rsidRPr="00253A13">
        <w:instrText>&gt;2005&lt;/</w:instrText>
      </w:r>
      <w:r w:rsidRPr="0025003A">
        <w:rPr>
          <w:lang w:val="en-US"/>
        </w:rPr>
        <w:instrText>year</w:instrText>
      </w:r>
      <w:r w:rsidRPr="00253A13">
        <w:instrText>&gt;&lt;</w:instrText>
      </w:r>
      <w:r w:rsidRPr="0025003A">
        <w:rPr>
          <w:lang w:val="en-US"/>
        </w:rPr>
        <w:instrText>pub</w:instrText>
      </w:r>
      <w:r w:rsidRPr="00253A13">
        <w:instrText>-</w:instrText>
      </w:r>
      <w:r w:rsidRPr="0025003A">
        <w:rPr>
          <w:lang w:val="en-US"/>
        </w:rPr>
        <w:instrText>dates</w:instrText>
      </w:r>
      <w:r w:rsidRPr="00253A13">
        <w:instrText>&gt;&lt;</w:instrText>
      </w:r>
      <w:r w:rsidRPr="0025003A">
        <w:rPr>
          <w:lang w:val="en-US"/>
        </w:rPr>
        <w:instrText>date</w:instrText>
      </w:r>
      <w:r w:rsidRPr="00253A13">
        <w:instrText>&gt;2005/03/01/&lt;/</w:instrText>
      </w:r>
      <w:r w:rsidRPr="0025003A">
        <w:rPr>
          <w:lang w:val="en-US"/>
        </w:rPr>
        <w:instrText>date</w:instrText>
      </w:r>
      <w:r w:rsidRPr="00253A13">
        <w:instrText>&gt;&lt;/</w:instrText>
      </w:r>
      <w:r w:rsidRPr="0025003A">
        <w:rPr>
          <w:lang w:val="en-US"/>
        </w:rPr>
        <w:instrText>pub</w:instrText>
      </w:r>
      <w:r w:rsidRPr="00253A13">
        <w:instrText>-</w:instrText>
      </w:r>
      <w:r w:rsidRPr="0025003A">
        <w:rPr>
          <w:lang w:val="en-US"/>
        </w:rPr>
        <w:instrText>dates</w:instrText>
      </w:r>
      <w:r w:rsidRPr="00253A13">
        <w:instrText>&gt;&lt;/</w:instrText>
      </w:r>
      <w:r w:rsidRPr="0025003A">
        <w:rPr>
          <w:lang w:val="en-US"/>
        </w:rPr>
        <w:instrText>dates</w:instrText>
      </w:r>
      <w:r w:rsidRPr="00253A13">
        <w:instrText>&gt;&lt;</w:instrText>
      </w:r>
      <w:r w:rsidRPr="0025003A">
        <w:rPr>
          <w:lang w:val="en-US"/>
        </w:rPr>
        <w:instrText>isbn</w:instrText>
      </w:r>
      <w:r w:rsidRPr="00253A13">
        <w:instrText>&gt;0967-070</w:instrText>
      </w:r>
      <w:r w:rsidRPr="0025003A">
        <w:rPr>
          <w:lang w:val="en-US"/>
        </w:rPr>
        <w:instrText>X</w:instrText>
      </w:r>
      <w:r w:rsidRPr="00253A13">
        <w:instrText>&lt;/</w:instrText>
      </w:r>
      <w:r w:rsidRPr="0025003A">
        <w:rPr>
          <w:lang w:val="en-US"/>
        </w:rPr>
        <w:instrText>isbn</w:instrText>
      </w:r>
      <w:r w:rsidRPr="00253A13">
        <w:instrText>&gt;&lt;</w:instrText>
      </w:r>
      <w:r w:rsidRPr="0025003A">
        <w:rPr>
          <w:lang w:val="en-US"/>
        </w:rPr>
        <w:instrText>urls</w:instrText>
      </w:r>
      <w:r w:rsidRPr="00253A13">
        <w:instrText>&gt;&lt;</w:instrText>
      </w:r>
      <w:r w:rsidRPr="0025003A">
        <w:rPr>
          <w:lang w:val="en-US"/>
        </w:rPr>
        <w:instrText>related</w:instrText>
      </w:r>
      <w:r w:rsidRPr="00253A13">
        <w:instrText>-</w:instrText>
      </w:r>
      <w:r w:rsidRPr="0025003A">
        <w:rPr>
          <w:lang w:val="en-US"/>
        </w:rPr>
        <w:instrText>urls</w:instrText>
      </w:r>
      <w:r w:rsidRPr="00253A13">
        <w:instrText>&gt;&lt;</w:instrText>
      </w:r>
      <w:r w:rsidRPr="0025003A">
        <w:rPr>
          <w:lang w:val="en-US"/>
        </w:rPr>
        <w:instrText>url</w:instrText>
      </w:r>
      <w:r w:rsidRPr="00253A13">
        <w:instrText>&gt;</w:instrText>
      </w:r>
      <w:r w:rsidRPr="0025003A">
        <w:rPr>
          <w:lang w:val="en-US"/>
        </w:rPr>
        <w:instrText>http</w:instrText>
      </w:r>
      <w:r w:rsidRPr="00253A13">
        <w:instrText>://</w:instrText>
      </w:r>
      <w:r w:rsidRPr="0025003A">
        <w:rPr>
          <w:lang w:val="en-US"/>
        </w:rPr>
        <w:instrText>www</w:instrText>
      </w:r>
      <w:r w:rsidRPr="00253A13">
        <w:instrText>.</w:instrText>
      </w:r>
      <w:r w:rsidRPr="0025003A">
        <w:rPr>
          <w:lang w:val="en-US"/>
        </w:rPr>
        <w:instrText>sciencedirect</w:instrText>
      </w:r>
      <w:r w:rsidRPr="00253A13">
        <w:instrText>.</w:instrText>
      </w:r>
      <w:r w:rsidRPr="0025003A">
        <w:rPr>
          <w:lang w:val="en-US"/>
        </w:rPr>
        <w:instrText>com</w:instrText>
      </w:r>
      <w:r w:rsidRPr="00253A13">
        <w:instrText>/</w:instrText>
      </w:r>
      <w:r w:rsidRPr="0025003A">
        <w:rPr>
          <w:lang w:val="en-US"/>
        </w:rPr>
        <w:instrText>science</w:instrText>
      </w:r>
      <w:r w:rsidRPr="00253A13">
        <w:instrText>/</w:instrText>
      </w:r>
      <w:r w:rsidRPr="0025003A">
        <w:rPr>
          <w:lang w:val="en-US"/>
        </w:rPr>
        <w:instrText>article</w:instrText>
      </w:r>
      <w:r w:rsidRPr="00253A13">
        <w:instrText>/</w:instrText>
      </w:r>
      <w:r w:rsidRPr="0025003A">
        <w:rPr>
          <w:lang w:val="en-US"/>
        </w:rPr>
        <w:instrText>pii</w:instrText>
      </w:r>
      <w:r w:rsidRPr="00253A13">
        <w:instrText>/</w:instrText>
      </w:r>
      <w:r w:rsidRPr="0025003A">
        <w:rPr>
          <w:lang w:val="en-US"/>
        </w:rPr>
        <w:instrText>S</w:instrText>
      </w:r>
      <w:r w:rsidRPr="00253A13">
        <w:instrText>0967070</w:instrText>
      </w:r>
      <w:r w:rsidRPr="0025003A">
        <w:rPr>
          <w:lang w:val="en-US"/>
        </w:rPr>
        <w:instrText>X</w:instrText>
      </w:r>
      <w:r w:rsidRPr="00253A13">
        <w:instrText>05000028&lt;/</w:instrText>
      </w:r>
      <w:r w:rsidRPr="0025003A">
        <w:rPr>
          <w:lang w:val="en-US"/>
        </w:rPr>
        <w:instrText>url</w:instrText>
      </w:r>
      <w:r w:rsidRPr="00253A13">
        <w:instrText>&gt;&lt;/</w:instrText>
      </w:r>
      <w:r w:rsidRPr="0025003A">
        <w:rPr>
          <w:lang w:val="en-US"/>
        </w:rPr>
        <w:instrText>related</w:instrText>
      </w:r>
      <w:r w:rsidRPr="00253A13">
        <w:instrText>-</w:instrText>
      </w:r>
      <w:r w:rsidRPr="0025003A">
        <w:rPr>
          <w:lang w:val="en-US"/>
        </w:rPr>
        <w:instrText>urls</w:instrText>
      </w:r>
      <w:r w:rsidRPr="00253A13">
        <w:instrText>&gt;&lt;/</w:instrText>
      </w:r>
      <w:r w:rsidRPr="0025003A">
        <w:rPr>
          <w:lang w:val="en-US"/>
        </w:rPr>
        <w:instrText>urls</w:instrText>
      </w:r>
      <w:r w:rsidRPr="00253A13">
        <w:instrText>&gt;&lt;</w:instrText>
      </w:r>
      <w:r w:rsidRPr="0025003A">
        <w:rPr>
          <w:lang w:val="en-US"/>
        </w:rPr>
        <w:instrText>electronic</w:instrText>
      </w:r>
      <w:r w:rsidRPr="00253A13">
        <w:instrText>-</w:instrText>
      </w:r>
      <w:r w:rsidRPr="0025003A">
        <w:rPr>
          <w:lang w:val="en-US"/>
        </w:rPr>
        <w:instrText>resource</w:instrText>
      </w:r>
      <w:r w:rsidRPr="00253A13">
        <w:instrText>-</w:instrText>
      </w:r>
      <w:r w:rsidRPr="0025003A">
        <w:rPr>
          <w:lang w:val="en-US"/>
        </w:rPr>
        <w:instrText>num</w:instrText>
      </w:r>
      <w:r w:rsidRPr="00253A13">
        <w:instrText>&gt;</w:instrText>
      </w:r>
      <w:r w:rsidRPr="0025003A">
        <w:rPr>
          <w:lang w:val="en-US"/>
        </w:rPr>
        <w:instrText>https</w:instrText>
      </w:r>
      <w:r w:rsidRPr="00253A13">
        <w:instrText>://</w:instrText>
      </w:r>
      <w:r w:rsidRPr="0025003A">
        <w:rPr>
          <w:lang w:val="en-US"/>
        </w:rPr>
        <w:instrText>doi</w:instrText>
      </w:r>
      <w:r w:rsidRPr="00253A13">
        <w:instrText>.</w:instrText>
      </w:r>
      <w:r w:rsidRPr="0025003A">
        <w:rPr>
          <w:lang w:val="en-US"/>
        </w:rPr>
        <w:instrText>org</w:instrText>
      </w:r>
      <w:r w:rsidRPr="00253A13">
        <w:instrText>/10.1016/</w:instrText>
      </w:r>
      <w:r w:rsidRPr="0025003A">
        <w:rPr>
          <w:lang w:val="en-US"/>
        </w:rPr>
        <w:instrText>j</w:instrText>
      </w:r>
      <w:r w:rsidRPr="00253A13">
        <w:instrText>.</w:instrText>
      </w:r>
      <w:r w:rsidRPr="0025003A">
        <w:rPr>
          <w:lang w:val="en-US"/>
        </w:rPr>
        <w:instrText>tranpol</w:instrText>
      </w:r>
      <w:r w:rsidRPr="00253A13">
        <w:instrText>.2005.01.001&lt;/</w:instrText>
      </w:r>
      <w:r w:rsidRPr="0025003A">
        <w:rPr>
          <w:lang w:val="en-US"/>
        </w:rPr>
        <w:instrText>electronic</w:instrText>
      </w:r>
      <w:r w:rsidRPr="00253A13">
        <w:instrText>-</w:instrText>
      </w:r>
      <w:r w:rsidRPr="0025003A">
        <w:rPr>
          <w:lang w:val="en-US"/>
        </w:rPr>
        <w:instrText>resource</w:instrText>
      </w:r>
      <w:r w:rsidRPr="00253A13">
        <w:instrText>-</w:instrText>
      </w:r>
      <w:r w:rsidRPr="0025003A">
        <w:rPr>
          <w:lang w:val="en-US"/>
        </w:rPr>
        <w:instrText>num</w:instrText>
      </w:r>
      <w:r w:rsidRPr="00253A13">
        <w:instrText>&gt;&lt;/</w:instrText>
      </w:r>
      <w:r w:rsidRPr="0025003A">
        <w:rPr>
          <w:lang w:val="en-US"/>
        </w:rPr>
        <w:instrText>record</w:instrText>
      </w:r>
      <w:r w:rsidRPr="00253A13">
        <w:instrText>&gt;&lt;/</w:instrText>
      </w:r>
      <w:r w:rsidRPr="0025003A">
        <w:rPr>
          <w:lang w:val="en-US"/>
        </w:rPr>
        <w:instrText>Cite</w:instrText>
      </w:r>
      <w:r w:rsidRPr="00253A13">
        <w:instrText>&gt;&lt;/</w:instrText>
      </w:r>
      <w:r w:rsidRPr="0025003A">
        <w:rPr>
          <w:lang w:val="en-US"/>
        </w:rPr>
        <w:instrText>EndNote</w:instrText>
      </w:r>
      <w:r w:rsidRPr="00253A13">
        <w:instrText>&gt;</w:instrText>
      </w:r>
      <w:r>
        <w:fldChar w:fldCharType="separate"/>
      </w:r>
      <w:r w:rsidRPr="00253A13">
        <w:rPr>
          <w:noProof/>
        </w:rPr>
        <w:t>(</w:t>
      </w:r>
      <w:r w:rsidRPr="0025003A">
        <w:rPr>
          <w:noProof/>
          <w:lang w:val="en-US"/>
        </w:rPr>
        <w:t>Tapio</w:t>
      </w:r>
      <w:r w:rsidRPr="00253A13">
        <w:rPr>
          <w:noProof/>
        </w:rPr>
        <w:t>, 2005)</w:t>
      </w:r>
      <w:r>
        <w:fldChar w:fldCharType="end"/>
      </w:r>
    </w:p>
    <w:p w:rsidR="00494776" w:rsidRPr="00253A13" w:rsidRDefault="00494776" w:rsidP="004A6865"/>
    <w:p w:rsidR="0025003A" w:rsidRPr="0025003A" w:rsidRDefault="0025003A" w:rsidP="004A6865">
      <w:r>
        <w:t>Ο υπολογισμός της ποσοστιαίας μεταβολής ενός λόγου</w:t>
      </w:r>
    </w:p>
    <w:p w:rsidR="0025003A" w:rsidRDefault="0025003A" w:rsidP="0025003A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fldChar w:fldCharType="begin"/>
      </w:r>
      <w:r>
        <w:rPr>
          <w:rFonts w:ascii="Arial" w:hAnsi="Arial" w:cs="Arial"/>
          <w:sz w:val="18"/>
          <w:szCs w:val="18"/>
          <w:lang w:val="en-US"/>
        </w:rPr>
        <w:instrText xml:space="preserve"> MACROBUTTON MTEditEquationSection2 </w:instrText>
      </w:r>
      <w:r w:rsidRPr="0025003A">
        <w:rPr>
          <w:rStyle w:val="MTEquationSection"/>
          <w:lang w:val="en-US"/>
        </w:rPr>
        <w:instrText>Equation Chapter 1 Section 1</w:instrText>
      </w:r>
      <w:r>
        <w:rPr>
          <w:rFonts w:ascii="Arial" w:hAnsi="Arial" w:cs="Arial"/>
          <w:sz w:val="18"/>
          <w:szCs w:val="18"/>
          <w:lang w:val="en-US"/>
        </w:rPr>
        <w:fldChar w:fldCharType="begin"/>
      </w:r>
      <w:r>
        <w:rPr>
          <w:rFonts w:ascii="Arial" w:hAnsi="Arial" w:cs="Arial"/>
          <w:sz w:val="18"/>
          <w:szCs w:val="18"/>
          <w:lang w:val="en-US"/>
        </w:rPr>
        <w:instrText xml:space="preserve"> SEQ MTEqn \r \h \* MERGEFORMAT </w:instrText>
      </w:r>
      <w:r>
        <w:rPr>
          <w:rFonts w:ascii="Arial" w:hAnsi="Arial" w:cs="Arial"/>
          <w:sz w:val="18"/>
          <w:szCs w:val="18"/>
          <w:lang w:val="en-US"/>
        </w:rPr>
        <w:fldChar w:fldCharType="end"/>
      </w:r>
      <w:r>
        <w:rPr>
          <w:rFonts w:ascii="Arial" w:hAnsi="Arial" w:cs="Arial"/>
          <w:sz w:val="18"/>
          <w:szCs w:val="18"/>
          <w:lang w:val="en-US"/>
        </w:rPr>
        <w:fldChar w:fldCharType="begin"/>
      </w:r>
      <w:r>
        <w:rPr>
          <w:rFonts w:ascii="Arial" w:hAnsi="Arial" w:cs="Arial"/>
          <w:sz w:val="18"/>
          <w:szCs w:val="18"/>
          <w:lang w:val="en-US"/>
        </w:rPr>
        <w:instrText xml:space="preserve"> SEQ MTSec \r 1 \h \* MERGEFORMAT </w:instrText>
      </w:r>
      <w:r>
        <w:rPr>
          <w:rFonts w:ascii="Arial" w:hAnsi="Arial" w:cs="Arial"/>
          <w:sz w:val="18"/>
          <w:szCs w:val="18"/>
          <w:lang w:val="en-US"/>
        </w:rPr>
        <w:fldChar w:fldCharType="end"/>
      </w:r>
      <w:r>
        <w:rPr>
          <w:rFonts w:ascii="Arial" w:hAnsi="Arial" w:cs="Arial"/>
          <w:sz w:val="18"/>
          <w:szCs w:val="18"/>
          <w:lang w:val="en-US"/>
        </w:rPr>
        <w:fldChar w:fldCharType="begin"/>
      </w:r>
      <w:r>
        <w:rPr>
          <w:rFonts w:ascii="Arial" w:hAnsi="Arial" w:cs="Arial"/>
          <w:sz w:val="18"/>
          <w:szCs w:val="18"/>
          <w:lang w:val="en-US"/>
        </w:rPr>
        <w:instrText xml:space="preserve"> SEQ MTChap \r 1 \h \* MERGEFORMAT </w:instrText>
      </w:r>
      <w:r>
        <w:rPr>
          <w:rFonts w:ascii="Arial" w:hAnsi="Arial" w:cs="Arial"/>
          <w:sz w:val="18"/>
          <w:szCs w:val="18"/>
          <w:lang w:val="en-US"/>
        </w:rPr>
        <w:fldChar w:fldCharType="end"/>
      </w:r>
      <w:r>
        <w:rPr>
          <w:rFonts w:ascii="Arial" w:hAnsi="Arial" w:cs="Arial"/>
          <w:sz w:val="18"/>
          <w:szCs w:val="18"/>
          <w:lang w:val="en-US"/>
        </w:rPr>
        <w:fldChar w:fldCharType="end"/>
      </w:r>
      <w:proofErr w:type="gramStart"/>
      <w:r>
        <w:rPr>
          <w:rFonts w:ascii="Arial" w:hAnsi="Arial" w:cs="Arial"/>
          <w:sz w:val="18"/>
          <w:szCs w:val="18"/>
          <w:lang w:val="en-US"/>
        </w:rPr>
        <w:t xml:space="preserve">Let </w:t>
      </w:r>
      <w:proofErr w:type="gramEnd"/>
      <w:r w:rsidRPr="00CF2040">
        <w:rPr>
          <w:rFonts w:ascii="Arial" w:hAnsi="Arial" w:cs="Arial"/>
          <w:position w:val="-24"/>
          <w:sz w:val="18"/>
          <w:szCs w:val="18"/>
          <w:lang w:val="en-US"/>
        </w:rPr>
        <w:object w:dxaOrig="1160" w:dyaOrig="620">
          <v:shape id="_x0000_i1038" type="#_x0000_t75" style="width:57.75pt;height:31.5pt" o:ole="">
            <v:imagedata r:id="rId34" o:title=""/>
          </v:shape>
          <o:OLEObject Type="Embed" ProgID="Equation.DSMT4" ShapeID="_x0000_i1038" DrawAspect="Content" ObjectID="_1679402763" r:id="rId35"/>
        </w:object>
      </w:r>
      <w:r>
        <w:rPr>
          <w:rFonts w:ascii="Arial" w:hAnsi="Arial" w:cs="Arial"/>
          <w:sz w:val="18"/>
          <w:szCs w:val="18"/>
          <w:lang w:val="en-US"/>
        </w:rPr>
        <w:t>, then using linear Taylor approximation we have :</w:t>
      </w:r>
    </w:p>
    <w:p w:rsidR="0025003A" w:rsidRDefault="0025003A" w:rsidP="0025003A">
      <w:pPr>
        <w:pStyle w:val="MTDisplayEquation"/>
      </w:pPr>
      <w:r w:rsidRPr="0025003A">
        <w:rPr>
          <w:lang w:val="en-US"/>
        </w:rPr>
        <w:tab/>
      </w:r>
      <w:r w:rsidRPr="00CF2040">
        <w:rPr>
          <w:position w:val="-24"/>
        </w:rPr>
        <w:object w:dxaOrig="4819" w:dyaOrig="620">
          <v:shape id="_x0000_i1039" type="#_x0000_t75" style="width:241.5pt;height:30.75pt" o:ole="">
            <v:imagedata r:id="rId36" o:title=""/>
          </v:shape>
          <o:OLEObject Type="Embed" ProgID="Equation.DSMT4" ShapeID="_x0000_i1039" DrawAspect="Content" ObjectID="_1679402764" r:id="rId37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>
          <w:rPr>
            <w:noProof/>
          </w:rPr>
          <w:instrText>1</w:instrText>
        </w:r>
      </w:fldSimple>
      <w:r>
        <w:instrText>)</w:instrText>
      </w:r>
      <w:r>
        <w:fldChar w:fldCharType="end"/>
      </w:r>
    </w:p>
    <w:p w:rsidR="0025003A" w:rsidRDefault="0025003A" w:rsidP="0025003A">
      <w:pPr>
        <w:rPr>
          <w:lang w:val="en-US"/>
        </w:rPr>
      </w:pPr>
      <w:r>
        <w:rPr>
          <w:lang w:val="en-US"/>
        </w:rPr>
        <w:t xml:space="preserve">Note </w:t>
      </w:r>
      <w:proofErr w:type="gramStart"/>
      <w:r>
        <w:rPr>
          <w:lang w:val="en-US"/>
        </w:rPr>
        <w:t xml:space="preserve">that </w:t>
      </w:r>
      <w:proofErr w:type="gramEnd"/>
      <w:r w:rsidRPr="00402188">
        <w:rPr>
          <w:position w:val="-24"/>
          <w:lang w:val="en-US"/>
        </w:rPr>
        <w:object w:dxaOrig="740" w:dyaOrig="620">
          <v:shape id="_x0000_i1040" type="#_x0000_t75" style="width:37.5pt;height:30.75pt" o:ole="">
            <v:imagedata r:id="rId38" o:title=""/>
          </v:shape>
          <o:OLEObject Type="Embed" ProgID="Equation.DSMT4" ShapeID="_x0000_i1040" DrawAspect="Content" ObjectID="_1679402765" r:id="rId39"/>
        </w:object>
      </w:r>
      <w:r>
        <w:rPr>
          <w:lang w:val="en-US"/>
        </w:rPr>
        <w:t xml:space="preserve">, </w:t>
      </w:r>
      <w:r w:rsidRPr="00CF2040">
        <w:rPr>
          <w:position w:val="-24"/>
        </w:rPr>
        <w:object w:dxaOrig="999" w:dyaOrig="620">
          <v:shape id="_x0000_i1041" type="#_x0000_t75" style="width:49.5pt;height:30.75pt" o:ole="">
            <v:imagedata r:id="rId40" o:title=""/>
          </v:shape>
          <o:OLEObject Type="Embed" ProgID="Equation.DSMT4" ShapeID="_x0000_i1041" DrawAspect="Content" ObjectID="_1679402766" r:id="rId41"/>
        </w:object>
      </w:r>
      <w:r>
        <w:rPr>
          <w:lang w:val="en-US"/>
        </w:rPr>
        <w:t xml:space="preserve">  and insert them into (1) </w:t>
      </w:r>
    </w:p>
    <w:p w:rsidR="0025003A" w:rsidRPr="00402188" w:rsidRDefault="0025003A" w:rsidP="0025003A">
      <w:pPr>
        <w:pStyle w:val="MTDisplayEquation"/>
      </w:pPr>
      <w:r w:rsidRPr="0025003A">
        <w:rPr>
          <w:lang w:val="en-US"/>
        </w:rPr>
        <w:tab/>
      </w:r>
      <w:r w:rsidRPr="00373630">
        <w:rPr>
          <w:position w:val="-28"/>
        </w:rPr>
        <w:object w:dxaOrig="4500" w:dyaOrig="660">
          <v:shape id="_x0000_i1042" type="#_x0000_t75" style="width:224.25pt;height:33pt" o:ole="">
            <v:imagedata r:id="rId42" o:title=""/>
          </v:shape>
          <o:OLEObject Type="Embed" ProgID="Equation.DSMT4" ShapeID="_x0000_i1042" DrawAspect="Content" ObjectID="_1679402767" r:id="rId4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:rsidR="0025003A" w:rsidRDefault="0025003A" w:rsidP="0025003A">
      <w:pPr>
        <w:pStyle w:val="MTDisplayEquation"/>
      </w:pPr>
      <w:r>
        <w:tab/>
      </w:r>
      <w:r w:rsidRPr="00B900DC">
        <w:rPr>
          <w:position w:val="-54"/>
        </w:rPr>
        <w:object w:dxaOrig="5100" w:dyaOrig="1340">
          <v:shape id="_x0000_i1043" type="#_x0000_t75" style="width:255pt;height:67.5pt" o:ole="">
            <v:imagedata r:id="rId44" o:title=""/>
          </v:shape>
          <o:OLEObject Type="Embed" ProgID="Equation.DSMT4" ShapeID="_x0000_i1043" DrawAspect="Content" ObjectID="_1679402768" r:id="rId45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>
          <w:rPr>
            <w:noProof/>
          </w:rPr>
          <w:instrText>3</w:instrText>
        </w:r>
      </w:fldSimple>
      <w:r>
        <w:instrText>)</w:instrText>
      </w:r>
      <w:r>
        <w:fldChar w:fldCharType="end"/>
      </w:r>
    </w:p>
    <w:p w:rsidR="0025003A" w:rsidRDefault="0025003A" w:rsidP="0025003A"/>
    <w:p w:rsidR="006A4270" w:rsidRDefault="006A4270" w:rsidP="004A6865">
      <w:pPr>
        <w:rPr>
          <w:lang w:val="en-US"/>
        </w:rPr>
      </w:pPr>
    </w:p>
    <w:p w:rsidR="006A4270" w:rsidRPr="001575B8" w:rsidRDefault="006A4270" w:rsidP="004A6865"/>
    <w:p w:rsidR="00494776" w:rsidRPr="00494776" w:rsidRDefault="00494776" w:rsidP="00494776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494776">
        <w:t xml:space="preserve">Tapio, P. (2005). Towards a theory of decoupling: degrees of decoupling in the EU and the case of road traffic in Finland between 1970 and 2001. </w:t>
      </w:r>
      <w:r w:rsidRPr="00494776">
        <w:rPr>
          <w:i/>
        </w:rPr>
        <w:t>Transport Policy</w:t>
      </w:r>
      <w:r w:rsidRPr="00494776">
        <w:t>,</w:t>
      </w:r>
      <w:r w:rsidRPr="00494776">
        <w:rPr>
          <w:i/>
        </w:rPr>
        <w:t xml:space="preserve"> 12</w:t>
      </w:r>
      <w:r w:rsidRPr="00494776">
        <w:t xml:space="preserve">(2), 137-151. </w:t>
      </w:r>
      <w:hyperlink r:id="rId46" w:history="1">
        <w:r w:rsidRPr="00494776">
          <w:rPr>
            <w:rStyle w:val="Hyperlink"/>
          </w:rPr>
          <w:t>https://doi.org/https://doi.org/10.1016/j.tranpol.2005.01.001</w:t>
        </w:r>
      </w:hyperlink>
      <w:r w:rsidRPr="00494776">
        <w:t xml:space="preserve"> </w:t>
      </w:r>
    </w:p>
    <w:p w:rsidR="00494776" w:rsidRPr="00494776" w:rsidRDefault="00494776" w:rsidP="00494776">
      <w:pPr>
        <w:pStyle w:val="EndNoteBibliography"/>
        <w:ind w:left="720" w:hanging="720"/>
      </w:pPr>
      <w:r w:rsidRPr="00494776">
        <w:t xml:space="preserve">Tarabusi, C., &amp; Guarini, G. (2018). An axiomatic approach to decoupling indicators for green growth  [Article]. </w:t>
      </w:r>
      <w:r w:rsidRPr="00494776">
        <w:rPr>
          <w:i/>
        </w:rPr>
        <w:t>Ecological Indicators</w:t>
      </w:r>
      <w:r w:rsidRPr="00494776">
        <w:t>,</w:t>
      </w:r>
      <w:r w:rsidRPr="00494776">
        <w:rPr>
          <w:i/>
        </w:rPr>
        <w:t xml:space="preserve"> 84</w:t>
      </w:r>
      <w:r w:rsidRPr="00494776">
        <w:t xml:space="preserve">, 515-524. </w:t>
      </w:r>
      <w:hyperlink r:id="rId47" w:history="1">
        <w:r w:rsidRPr="00494776">
          <w:rPr>
            <w:rStyle w:val="Hyperlink"/>
          </w:rPr>
          <w:t>https://doi.org/10.1016/j.ecolind.2017.07.061</w:t>
        </w:r>
      </w:hyperlink>
      <w:r w:rsidRPr="00494776">
        <w:t xml:space="preserve"> </w:t>
      </w:r>
    </w:p>
    <w:p w:rsidR="00494776" w:rsidRPr="00494776" w:rsidRDefault="00494776" w:rsidP="004A6865">
      <w:r>
        <w:fldChar w:fldCharType="end"/>
      </w:r>
    </w:p>
    <w:sectPr w:rsidR="00494776" w:rsidRPr="004947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1483"/>
    <w:multiLevelType w:val="hybridMultilevel"/>
    <w:tmpl w:val="46B86F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TF-Standard AP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pz02v9kdf09newtv3xtdzgxedxz0wxwwds&quot;&gt;database-2020-final&lt;record-ids&gt;&lt;item&gt;4685&lt;/item&gt;&lt;item&gt;4722&lt;/item&gt;&lt;/record-ids&gt;&lt;/item&gt;&lt;/Libraries&gt;"/>
  </w:docVars>
  <w:rsids>
    <w:rsidRoot w:val="00663D52"/>
    <w:rsid w:val="00020ACD"/>
    <w:rsid w:val="00120AEA"/>
    <w:rsid w:val="00133C16"/>
    <w:rsid w:val="001575B8"/>
    <w:rsid w:val="0025003A"/>
    <w:rsid w:val="00253A13"/>
    <w:rsid w:val="003B30AD"/>
    <w:rsid w:val="00494776"/>
    <w:rsid w:val="004A6865"/>
    <w:rsid w:val="00581DCD"/>
    <w:rsid w:val="00663D52"/>
    <w:rsid w:val="006A4270"/>
    <w:rsid w:val="008B5B89"/>
    <w:rsid w:val="008F4BE4"/>
    <w:rsid w:val="009079F9"/>
    <w:rsid w:val="009153A5"/>
    <w:rsid w:val="0095398E"/>
    <w:rsid w:val="00AA2E1D"/>
    <w:rsid w:val="00C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266D2-F2ED-4E90-AF24-0C1DEA32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30AD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020ACD"/>
    <w:rPr>
      <w:vanish/>
      <w:color w:val="FF000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020ACD"/>
    <w:pPr>
      <w:tabs>
        <w:tab w:val="center" w:pos="4520"/>
        <w:tab w:val="right" w:pos="830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0ACD"/>
  </w:style>
  <w:style w:type="character" w:customStyle="1" w:styleId="MTDisplayEquationChar">
    <w:name w:val="MTDisplayEquation Char"/>
    <w:basedOn w:val="ListParagraphChar"/>
    <w:link w:val="MTDisplayEquation"/>
    <w:rsid w:val="00020ACD"/>
  </w:style>
  <w:style w:type="paragraph" w:customStyle="1" w:styleId="EndNoteBibliographyTitle">
    <w:name w:val="EndNote Bibliography Title"/>
    <w:basedOn w:val="Normal"/>
    <w:link w:val="EndNoteBibliographyTitleChar"/>
    <w:rsid w:val="0049477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9477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9477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94776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94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hyperlink" Target="https://doi.org/10.1016/j.ecolind.2017.07.061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png"/><Relationship Id="rId38" Type="http://schemas.openxmlformats.org/officeDocument/2006/relationships/image" Target="media/image19.wmf"/><Relationship Id="rId46" Type="http://schemas.openxmlformats.org/officeDocument/2006/relationships/hyperlink" Target="https://doi.org/https://doi.org/10.1016/j.tranpol.2005.01.001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</dc:creator>
  <cp:keywords/>
  <dc:description/>
  <cp:lastModifiedBy>Thanasis</cp:lastModifiedBy>
  <cp:revision>10</cp:revision>
  <dcterms:created xsi:type="dcterms:W3CDTF">2021-04-01T08:51:00Z</dcterms:created>
  <dcterms:modified xsi:type="dcterms:W3CDTF">2021-04-08T12:59:00Z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