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6" w:rsidRDefault="00133C1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30"/>
        <w:gridCol w:w="4355"/>
        <w:gridCol w:w="3870"/>
      </w:tblGrid>
      <w:tr w:rsidR="00D94A53" w:rsidTr="00D94A53">
        <w:trPr>
          <w:trHeight w:val="530"/>
        </w:trPr>
        <w:tc>
          <w:tcPr>
            <w:tcW w:w="1130" w:type="dxa"/>
          </w:tcPr>
          <w:p w:rsidR="00D94A53" w:rsidRPr="00296CB7" w:rsidRDefault="00D94A53">
            <w:r>
              <w:t>Ίδρυμα</w:t>
            </w:r>
          </w:p>
        </w:tc>
        <w:tc>
          <w:tcPr>
            <w:tcW w:w="4355" w:type="dxa"/>
          </w:tcPr>
          <w:p w:rsidR="00D94A53" w:rsidRPr="003766B5" w:rsidRDefault="00D94A53" w:rsidP="003766B5">
            <w:pPr>
              <w:rPr>
                <w:lang w:val="en-US"/>
              </w:rPr>
            </w:pPr>
            <w:r w:rsidRPr="003766B5">
              <w:rPr>
                <w:lang w:val="en-US"/>
              </w:rPr>
              <w:t>The University of Adelaide</w:t>
            </w:r>
          </w:p>
          <w:p w:rsidR="00D94A53" w:rsidRDefault="00D94A53" w:rsidP="003766B5"/>
        </w:tc>
        <w:tc>
          <w:tcPr>
            <w:tcW w:w="3870" w:type="dxa"/>
          </w:tcPr>
          <w:p w:rsidR="00D94A53" w:rsidRPr="00E335A3" w:rsidRDefault="00D94A53">
            <w:pPr>
              <w:rPr>
                <w:lang w:val="en-US"/>
              </w:rPr>
            </w:pPr>
            <w:r w:rsidRPr="005161E9">
              <w:rPr>
                <w:lang w:val="en-US"/>
              </w:rPr>
              <w:t>The University Of Edinburgh</w:t>
            </w:r>
          </w:p>
        </w:tc>
      </w:tr>
      <w:tr w:rsidR="00D94A53" w:rsidRPr="00296CB7" w:rsidTr="00D94A53">
        <w:tc>
          <w:tcPr>
            <w:tcW w:w="1130" w:type="dxa"/>
          </w:tcPr>
          <w:p w:rsidR="00D94A53" w:rsidRPr="003766B5" w:rsidRDefault="00D94A53" w:rsidP="003766B5">
            <w:r>
              <w:t>Τίτλος</w:t>
            </w:r>
          </w:p>
        </w:tc>
        <w:tc>
          <w:tcPr>
            <w:tcW w:w="4355" w:type="dxa"/>
          </w:tcPr>
          <w:p w:rsidR="00D94A53" w:rsidRPr="00296CB7" w:rsidRDefault="00D94A53" w:rsidP="00296CB7">
            <w:pPr>
              <w:pStyle w:val="NormalWeb"/>
              <w:rPr>
                <w:lang w:val="en-US"/>
              </w:rPr>
            </w:pPr>
            <w:r w:rsidRPr="00F950DD">
              <w:rPr>
                <w:lang w:val="en-US"/>
              </w:rPr>
              <w:t>Environmental Economics and Policy</w:t>
            </w:r>
          </w:p>
        </w:tc>
        <w:tc>
          <w:tcPr>
            <w:tcW w:w="3870" w:type="dxa"/>
          </w:tcPr>
          <w:p w:rsidR="00D94A53" w:rsidRPr="00296CB7" w:rsidRDefault="00D94A53">
            <w:pPr>
              <w:rPr>
                <w:lang w:val="en-US"/>
              </w:rPr>
            </w:pPr>
            <w:r w:rsidRPr="005161E9">
              <w:rPr>
                <w:lang w:val="en-US"/>
              </w:rPr>
              <w:t>Introduction to Environmental Economics</w:t>
            </w:r>
          </w:p>
        </w:tc>
      </w:tr>
      <w:tr w:rsidR="00D94A53" w:rsidRPr="00296CB7" w:rsidTr="00D94A53">
        <w:tc>
          <w:tcPr>
            <w:tcW w:w="1130" w:type="dxa"/>
          </w:tcPr>
          <w:p w:rsidR="00D94A53" w:rsidRPr="00296CB7" w:rsidRDefault="00D94A53">
            <w:r>
              <w:t>Διάρκεια</w:t>
            </w:r>
          </w:p>
        </w:tc>
        <w:tc>
          <w:tcPr>
            <w:tcW w:w="4355" w:type="dxa"/>
          </w:tcPr>
          <w:p w:rsidR="00D94A53" w:rsidRPr="00780698" w:rsidRDefault="00D94A53" w:rsidP="00403D9B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u</w:t>
            </w:r>
            <w:r w:rsidRPr="003766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p to 3 hours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/week</w:t>
            </w:r>
            <w:r w:rsidRPr="00780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(12)</w:t>
            </w:r>
          </w:p>
        </w:tc>
        <w:tc>
          <w:tcPr>
            <w:tcW w:w="3870" w:type="dxa"/>
          </w:tcPr>
          <w:p w:rsidR="00D94A53" w:rsidRPr="00296CB7" w:rsidRDefault="00D94A53">
            <w:pPr>
              <w:rPr>
                <w:lang w:val="en-US"/>
              </w:rPr>
            </w:pPr>
            <w:r>
              <w:rPr>
                <w:lang w:val="en-US"/>
              </w:rPr>
              <w:t>2 x 10</w:t>
            </w:r>
          </w:p>
        </w:tc>
      </w:tr>
      <w:tr w:rsidR="00D94A53" w:rsidRPr="003766B5" w:rsidTr="00D94A53">
        <w:trPr>
          <w:cantSplit/>
          <w:trHeight w:val="1134"/>
        </w:trPr>
        <w:tc>
          <w:tcPr>
            <w:tcW w:w="1130" w:type="dxa"/>
            <w:textDirection w:val="btLr"/>
          </w:tcPr>
          <w:p w:rsidR="00D94A53" w:rsidRDefault="00D94A53" w:rsidP="00780698">
            <w:pPr>
              <w:spacing w:line="276" w:lineRule="auto"/>
              <w:ind w:left="113" w:right="113"/>
              <w:jc w:val="center"/>
            </w:pPr>
            <w:r>
              <w:t>Περιγραφή /περιεχόμενα</w:t>
            </w:r>
          </w:p>
        </w:tc>
        <w:tc>
          <w:tcPr>
            <w:tcW w:w="4355" w:type="dxa"/>
          </w:tcPr>
          <w:p w:rsidR="00D94A53" w:rsidRPr="00780698" w:rsidRDefault="00D94A53" w:rsidP="007806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Pr="00780698">
              <w:rPr>
                <w:lang w:val="en-US"/>
              </w:rPr>
              <w:t xml:space="preserve"> </w:t>
            </w:r>
            <w:r w:rsidRPr="00780698">
              <w:rPr>
                <w:lang w:val="en-US"/>
              </w:rPr>
              <w:t xml:space="preserve">This course introduces various environmental policy instruments in response to contemporary local and global environmental problems and discusses the economic concepts and principles embedded in the policy instruments. </w:t>
            </w:r>
          </w:p>
          <w:p w:rsidR="00D94A53" w:rsidRPr="00780698" w:rsidRDefault="00D94A53" w:rsidP="007806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Pr="00780698">
              <w:rPr>
                <w:lang w:val="en-US"/>
              </w:rPr>
              <w:t xml:space="preserve">The course examines conventional command-and-control strategies and an array of pollution control alternatives that are based on market incentives. </w:t>
            </w:r>
          </w:p>
          <w:p w:rsidR="00D94A53" w:rsidRPr="00780698" w:rsidRDefault="00D94A53" w:rsidP="007806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Pr="00780698">
              <w:rPr>
                <w:highlight w:val="yellow"/>
                <w:lang w:val="en-US"/>
              </w:rPr>
              <w:t xml:space="preserve">The course investigates more </w:t>
            </w:r>
            <w:proofErr w:type="spellStart"/>
            <w:r w:rsidRPr="00780698">
              <w:rPr>
                <w:highlight w:val="yellow"/>
                <w:lang w:val="en-US"/>
              </w:rPr>
              <w:t>decentralised</w:t>
            </w:r>
            <w:proofErr w:type="spellEnd"/>
            <w:r w:rsidRPr="00780698">
              <w:rPr>
                <w:highlight w:val="yellow"/>
                <w:lang w:val="en-US"/>
              </w:rPr>
              <w:t xml:space="preserve"> approaches including property rights approach, (</w:t>
            </w:r>
            <w:proofErr w:type="spellStart"/>
            <w:r w:rsidRPr="00780698">
              <w:rPr>
                <w:highlight w:val="yellow"/>
                <w:lang w:val="en-US"/>
              </w:rPr>
              <w:t>e.g.community</w:t>
            </w:r>
            <w:proofErr w:type="spellEnd"/>
            <w:r w:rsidRPr="00780698">
              <w:rPr>
                <w:highlight w:val="yellow"/>
                <w:lang w:val="en-US"/>
              </w:rPr>
              <w:t>-based environmental management).</w:t>
            </w:r>
          </w:p>
          <w:p w:rsidR="00D94A53" w:rsidRPr="003766B5" w:rsidRDefault="00D94A53" w:rsidP="0078069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Pr="00780698">
              <w:rPr>
                <w:lang w:val="en-US"/>
              </w:rPr>
              <w:t>The course also discusses ecological approaches including precautionary principle and safe minimum standard.</w:t>
            </w:r>
          </w:p>
        </w:tc>
        <w:tc>
          <w:tcPr>
            <w:tcW w:w="3870" w:type="dxa"/>
          </w:tcPr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>1. Welfare economics and the environment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>2. Public goods and externalities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>3. Property rights and Coase theorem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5161E9">
              <w:rPr>
                <w:lang w:val="en-US"/>
              </w:rPr>
              <w:t xml:space="preserve"> Environmental regulations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>5. Policy instruments (</w:t>
            </w:r>
            <w:proofErr w:type="spellStart"/>
            <w:r w:rsidRPr="005161E9">
              <w:rPr>
                <w:lang w:val="en-US"/>
              </w:rPr>
              <w:t>Pigovian</w:t>
            </w:r>
            <w:proofErr w:type="spellEnd"/>
            <w:r w:rsidRPr="005161E9">
              <w:rPr>
                <w:lang w:val="en-US"/>
              </w:rPr>
              <w:t xml:space="preserve"> taxes, subsidies and permit trading) in details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 xml:space="preserve">6. </w:t>
            </w:r>
            <w:r w:rsidRPr="005161E9">
              <w:rPr>
                <w:highlight w:val="yellow"/>
                <w:lang w:val="en-US"/>
              </w:rPr>
              <w:t>Cost-benefit analysis</w:t>
            </w:r>
          </w:p>
          <w:p w:rsidR="00D94A53" w:rsidRPr="005161E9" w:rsidRDefault="00D94A53" w:rsidP="005161E9">
            <w:pPr>
              <w:rPr>
                <w:highlight w:val="yellow"/>
                <w:lang w:val="en-US"/>
              </w:rPr>
            </w:pPr>
            <w:r w:rsidRPr="005161E9">
              <w:rPr>
                <w:highlight w:val="yellow"/>
                <w:lang w:val="en-US"/>
              </w:rPr>
              <w:t>7. Environmental valuation: Reveal preferences techniques</w:t>
            </w:r>
          </w:p>
          <w:p w:rsidR="00D94A53" w:rsidRPr="005161E9" w:rsidRDefault="00D94A53" w:rsidP="005161E9">
            <w:pPr>
              <w:rPr>
                <w:lang w:val="en-US"/>
              </w:rPr>
            </w:pPr>
            <w:r w:rsidRPr="005161E9">
              <w:rPr>
                <w:highlight w:val="yellow"/>
                <w:lang w:val="en-US"/>
              </w:rPr>
              <w:t>8. Environmental valuation: Stated preferences techniques</w:t>
            </w:r>
          </w:p>
          <w:p w:rsidR="00D94A53" w:rsidRPr="003766B5" w:rsidRDefault="00D94A53" w:rsidP="005161E9">
            <w:pPr>
              <w:rPr>
                <w:lang w:val="en-US"/>
              </w:rPr>
            </w:pPr>
            <w:r w:rsidRPr="005161E9">
              <w:rPr>
                <w:lang w:val="en-US"/>
              </w:rPr>
              <w:t xml:space="preserve">9. Other topics may include: </w:t>
            </w:r>
            <w:r w:rsidRPr="00E206AB">
              <w:rPr>
                <w:highlight w:val="yellow"/>
                <w:lang w:val="en-US"/>
              </w:rPr>
              <w:t>sustainable growth,</w:t>
            </w:r>
            <w:r w:rsidRPr="005161E9">
              <w:rPr>
                <w:lang w:val="en-US"/>
              </w:rPr>
              <w:t xml:space="preserve"> and possible extensions such as: </w:t>
            </w:r>
            <w:r w:rsidRPr="005161E9">
              <w:rPr>
                <w:highlight w:val="yellow"/>
                <w:lang w:val="en-US"/>
              </w:rPr>
              <w:t>adverse selection, moral hazard</w:t>
            </w:r>
            <w:r w:rsidRPr="005161E9">
              <w:rPr>
                <w:lang w:val="en-US"/>
              </w:rPr>
              <w:t>, risk, uncertainty and enforcement</w:t>
            </w:r>
          </w:p>
        </w:tc>
      </w:tr>
      <w:tr w:rsidR="00D94A53" w:rsidRPr="00867323" w:rsidTr="00D94A53">
        <w:trPr>
          <w:cantSplit/>
          <w:trHeight w:val="1134"/>
        </w:trPr>
        <w:tc>
          <w:tcPr>
            <w:tcW w:w="1130" w:type="dxa"/>
            <w:textDirection w:val="btLr"/>
          </w:tcPr>
          <w:p w:rsidR="00D94A53" w:rsidRDefault="00D94A53" w:rsidP="00403D9B">
            <w:pPr>
              <w:ind w:left="113" w:right="113"/>
            </w:pPr>
            <w:r>
              <w:t>βαθμολογία</w:t>
            </w:r>
            <w:r w:rsidRPr="00403D9B">
              <w:rPr>
                <w:lang w:val="en-US"/>
              </w:rPr>
              <w:t xml:space="preserve"> </w:t>
            </w:r>
            <w:r w:rsidRPr="00403D9B">
              <w:rPr>
                <w:lang w:val="en-US"/>
              </w:rPr>
              <w:t xml:space="preserve">Assessment </w:t>
            </w:r>
          </w:p>
        </w:tc>
        <w:tc>
          <w:tcPr>
            <w:tcW w:w="4355" w:type="dxa"/>
          </w:tcPr>
          <w:p w:rsidR="00D94A53" w:rsidRPr="00403D9B" w:rsidRDefault="00D94A53" w:rsidP="00403D9B">
            <w:pPr>
              <w:rPr>
                <w:lang w:val="en-US"/>
              </w:rPr>
            </w:pPr>
            <w:r w:rsidRPr="00403D9B">
              <w:rPr>
                <w:lang w:val="en-US"/>
              </w:rPr>
              <w:t>Seminar participation 10%</w:t>
            </w:r>
          </w:p>
          <w:p w:rsidR="00D94A53" w:rsidRPr="00403D9B" w:rsidRDefault="00D94A53" w:rsidP="00403D9B">
            <w:pPr>
              <w:rPr>
                <w:lang w:val="en-US"/>
              </w:rPr>
            </w:pPr>
            <w:r w:rsidRPr="00403D9B">
              <w:rPr>
                <w:lang w:val="en-US"/>
              </w:rPr>
              <w:t>Critical reviews of selected readings-20%</w:t>
            </w:r>
          </w:p>
          <w:p w:rsidR="00D94A53" w:rsidRPr="00403D9B" w:rsidRDefault="00D94A53" w:rsidP="00403D9B">
            <w:pPr>
              <w:rPr>
                <w:lang w:val="en-US"/>
              </w:rPr>
            </w:pPr>
            <w:r w:rsidRPr="00403D9B">
              <w:rPr>
                <w:lang w:val="en-US"/>
              </w:rPr>
              <w:t>Academic essays 40%</w:t>
            </w:r>
          </w:p>
          <w:p w:rsidR="00D94A53" w:rsidRPr="00403D9B" w:rsidRDefault="00D94A53" w:rsidP="00403D9B">
            <w:pPr>
              <w:rPr>
                <w:lang w:val="en-US"/>
              </w:rPr>
            </w:pPr>
            <w:r w:rsidRPr="00403D9B">
              <w:rPr>
                <w:lang w:val="en-US"/>
              </w:rPr>
              <w:t>End-of-semester exam 30%</w:t>
            </w:r>
          </w:p>
          <w:p w:rsidR="00D94A53" w:rsidRDefault="00D94A53" w:rsidP="00403D9B"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(</w:t>
            </w:r>
            <w:proofErr w:type="spellStart"/>
            <w:r>
              <w:t>optional</w:t>
            </w:r>
            <w:proofErr w:type="spellEnd"/>
            <w:r>
              <w:t>) 30%</w:t>
            </w:r>
          </w:p>
        </w:tc>
        <w:tc>
          <w:tcPr>
            <w:tcW w:w="3870" w:type="dxa"/>
          </w:tcPr>
          <w:p w:rsidR="00D94A53" w:rsidRPr="00867323" w:rsidRDefault="00D94A53" w:rsidP="00E206AB">
            <w:pPr>
              <w:rPr>
                <w:lang w:val="en-US"/>
              </w:rPr>
            </w:pPr>
            <w:r w:rsidRPr="00867323">
              <w:rPr>
                <w:lang w:val="en-US"/>
              </w:rPr>
              <w:t>2,500 word essay (30%)</w:t>
            </w:r>
          </w:p>
          <w:p w:rsidR="00D94A53" w:rsidRPr="00867323" w:rsidRDefault="00D94A53" w:rsidP="00E206AB">
            <w:pPr>
              <w:rPr>
                <w:lang w:val="en-US"/>
              </w:rPr>
            </w:pPr>
            <w:r w:rsidRPr="00867323">
              <w:rPr>
                <w:lang w:val="en-US"/>
              </w:rPr>
              <w:t>Presentation (10%)</w:t>
            </w:r>
          </w:p>
          <w:p w:rsidR="00D94A53" w:rsidRPr="00867323" w:rsidRDefault="00D94A53" w:rsidP="00E206AB">
            <w:pPr>
              <w:rPr>
                <w:lang w:val="en-US"/>
              </w:rPr>
            </w:pPr>
            <w:r w:rsidRPr="00867323">
              <w:rPr>
                <w:lang w:val="en-US"/>
              </w:rPr>
              <w:t>2 hour degree examination (60%)</w:t>
            </w:r>
          </w:p>
        </w:tc>
      </w:tr>
      <w:tr w:rsidR="00D94A53" w:rsidRPr="00403D9B" w:rsidTr="00D94A53">
        <w:tc>
          <w:tcPr>
            <w:tcW w:w="1130" w:type="dxa"/>
          </w:tcPr>
          <w:p w:rsidR="00D94A53" w:rsidRPr="003766B5" w:rsidRDefault="00D94A53">
            <w:pPr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4355" w:type="dxa"/>
          </w:tcPr>
          <w:p w:rsidR="00D94A53" w:rsidRPr="00403D9B" w:rsidRDefault="00D94A53">
            <w:pPr>
              <w:rPr>
                <w:lang w:val="en-US"/>
              </w:rPr>
            </w:pPr>
            <w:r w:rsidRPr="00403D9B">
              <w:rPr>
                <w:lang w:val="en-US"/>
              </w:rPr>
              <w:t>https://www.adelaide.edu.au/course-outlines/106328/1/sem-2/2018/</w:t>
            </w:r>
          </w:p>
        </w:tc>
        <w:tc>
          <w:tcPr>
            <w:tcW w:w="3870" w:type="dxa"/>
          </w:tcPr>
          <w:p w:rsidR="00D94A53" w:rsidRPr="00403D9B" w:rsidRDefault="00D94A53">
            <w:pPr>
              <w:rPr>
                <w:lang w:val="en-US"/>
              </w:rPr>
            </w:pPr>
            <w:r w:rsidRPr="005161E9">
              <w:rPr>
                <w:lang w:val="en-US"/>
              </w:rPr>
              <w:t>http://www.drps.ed.ac.uk/19-20/dpt/cxecnm10095.htm</w:t>
            </w:r>
          </w:p>
        </w:tc>
      </w:tr>
    </w:tbl>
    <w:p w:rsidR="00D94A53" w:rsidRDefault="00D94A53">
      <w:pPr>
        <w:rPr>
          <w:lang w:val="en-US"/>
        </w:rPr>
      </w:pPr>
    </w:p>
    <w:p w:rsidR="00D94A53" w:rsidRDefault="00D94A53" w:rsidP="00D94A53">
      <w:r>
        <w:rPr>
          <w:lang w:val="en-US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30"/>
        <w:gridCol w:w="4355"/>
        <w:gridCol w:w="3870"/>
      </w:tblGrid>
      <w:tr w:rsidR="00D94A53" w:rsidTr="001A06CE">
        <w:trPr>
          <w:trHeight w:val="530"/>
        </w:trPr>
        <w:tc>
          <w:tcPr>
            <w:tcW w:w="1130" w:type="dxa"/>
          </w:tcPr>
          <w:p w:rsidR="00D94A53" w:rsidRPr="00296CB7" w:rsidRDefault="00D94A53" w:rsidP="001A06CE">
            <w:r>
              <w:lastRenderedPageBreak/>
              <w:t>Ίδρυμα</w:t>
            </w:r>
          </w:p>
        </w:tc>
        <w:tc>
          <w:tcPr>
            <w:tcW w:w="4355" w:type="dxa"/>
          </w:tcPr>
          <w:p w:rsidR="00D94A53" w:rsidRPr="00D94A53" w:rsidRDefault="00D94A53" w:rsidP="001A06CE">
            <w:pPr>
              <w:rPr>
                <w:lang w:val="en-US"/>
              </w:rPr>
            </w:pPr>
            <w:r>
              <w:rPr>
                <w:lang w:val="en-US"/>
              </w:rPr>
              <w:t>Douglas College</w:t>
            </w:r>
          </w:p>
        </w:tc>
        <w:tc>
          <w:tcPr>
            <w:tcW w:w="3870" w:type="dxa"/>
          </w:tcPr>
          <w:p w:rsidR="00D94A53" w:rsidRPr="00E335A3" w:rsidRDefault="00DC24B6" w:rsidP="00DC24B6">
            <w:pPr>
              <w:rPr>
                <w:lang w:val="en-US"/>
              </w:rPr>
            </w:pPr>
            <w:r>
              <w:rPr>
                <w:lang w:val="en-US"/>
              </w:rPr>
              <w:t>Stockholm School of Economics</w:t>
            </w:r>
          </w:p>
        </w:tc>
      </w:tr>
      <w:tr w:rsidR="00D94A53" w:rsidRPr="00296CB7" w:rsidTr="001A06CE">
        <w:tc>
          <w:tcPr>
            <w:tcW w:w="1130" w:type="dxa"/>
          </w:tcPr>
          <w:p w:rsidR="00D94A53" w:rsidRPr="003766B5" w:rsidRDefault="00D94A53" w:rsidP="001A06CE">
            <w:r>
              <w:t>Τίτλος</w:t>
            </w:r>
          </w:p>
        </w:tc>
        <w:tc>
          <w:tcPr>
            <w:tcW w:w="4355" w:type="dxa"/>
          </w:tcPr>
          <w:p w:rsidR="00D94A53" w:rsidRPr="00296CB7" w:rsidRDefault="00D94A53" w:rsidP="001A06CE">
            <w:pPr>
              <w:pStyle w:val="NormalWeb"/>
              <w:rPr>
                <w:lang w:val="en-US"/>
              </w:rPr>
            </w:pPr>
            <w:r w:rsidRPr="00D94A53">
              <w:rPr>
                <w:lang w:val="en-US"/>
              </w:rPr>
              <w:t>Environmental Economics</w:t>
            </w:r>
          </w:p>
        </w:tc>
        <w:tc>
          <w:tcPr>
            <w:tcW w:w="3870" w:type="dxa"/>
          </w:tcPr>
          <w:p w:rsidR="00D94A53" w:rsidRPr="00296CB7" w:rsidRDefault="00DC24B6" w:rsidP="001A06CE">
            <w:pPr>
              <w:rPr>
                <w:lang w:val="en-US"/>
              </w:rPr>
            </w:pPr>
            <w:r w:rsidRPr="00DC24B6">
              <w:rPr>
                <w:lang w:val="en-US"/>
              </w:rPr>
              <w:t>Environmental Economics</w:t>
            </w:r>
          </w:p>
        </w:tc>
      </w:tr>
      <w:tr w:rsidR="00D94A53" w:rsidRPr="00296CB7" w:rsidTr="001A06CE">
        <w:tc>
          <w:tcPr>
            <w:tcW w:w="1130" w:type="dxa"/>
          </w:tcPr>
          <w:p w:rsidR="00D94A53" w:rsidRPr="00296CB7" w:rsidRDefault="00D94A53" w:rsidP="001A06CE">
            <w:r>
              <w:t>Διάρκεια</w:t>
            </w:r>
          </w:p>
        </w:tc>
        <w:tc>
          <w:tcPr>
            <w:tcW w:w="4355" w:type="dxa"/>
          </w:tcPr>
          <w:p w:rsidR="00D94A53" w:rsidRPr="00780698" w:rsidRDefault="00D94A53" w:rsidP="001A06CE">
            <w:pPr>
              <w:rPr>
                <w:lang w:val="en-US"/>
              </w:rPr>
            </w:pPr>
            <w:r>
              <w:rPr>
                <w:lang w:val="en-US"/>
              </w:rPr>
              <w:t>4x15</w:t>
            </w:r>
          </w:p>
        </w:tc>
        <w:tc>
          <w:tcPr>
            <w:tcW w:w="3870" w:type="dxa"/>
          </w:tcPr>
          <w:p w:rsidR="00D94A53" w:rsidRPr="00296CB7" w:rsidRDefault="00DC24B6" w:rsidP="001A06CE">
            <w:pPr>
              <w:rPr>
                <w:lang w:val="en-US"/>
              </w:rPr>
            </w:pPr>
            <w:r>
              <w:t xml:space="preserve">16 </w:t>
            </w:r>
            <w:proofErr w:type="spellStart"/>
            <w:r>
              <w:t>lectures</w:t>
            </w:r>
            <w:proofErr w:type="spellEnd"/>
            <w:r>
              <w:t xml:space="preserve"> and 3 </w:t>
            </w:r>
            <w:proofErr w:type="spellStart"/>
            <w:r>
              <w:t>seminars</w:t>
            </w:r>
            <w:proofErr w:type="spellEnd"/>
            <w:r>
              <w:t>.</w:t>
            </w:r>
          </w:p>
        </w:tc>
      </w:tr>
      <w:tr w:rsidR="00D94A53" w:rsidRPr="003766B5" w:rsidTr="001A06CE">
        <w:trPr>
          <w:cantSplit/>
          <w:trHeight w:val="1134"/>
        </w:trPr>
        <w:tc>
          <w:tcPr>
            <w:tcW w:w="1130" w:type="dxa"/>
            <w:textDirection w:val="btLr"/>
          </w:tcPr>
          <w:p w:rsidR="00D94A53" w:rsidRDefault="00D94A53" w:rsidP="001A06CE">
            <w:pPr>
              <w:spacing w:line="276" w:lineRule="auto"/>
              <w:ind w:left="113" w:right="113"/>
              <w:jc w:val="center"/>
            </w:pPr>
            <w:r>
              <w:t>Περιγραφή /περιεχόμενα</w:t>
            </w:r>
          </w:p>
        </w:tc>
        <w:tc>
          <w:tcPr>
            <w:tcW w:w="4355" w:type="dxa"/>
          </w:tcPr>
          <w:p w:rsidR="00D94A53" w:rsidRPr="00D94A53" w:rsidRDefault="00D94A53" w:rsidP="00D94A53">
            <w:pPr>
              <w:rPr>
                <w:lang w:val="en-US"/>
              </w:rPr>
            </w:pP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>Course Content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Review of microeconomic 'principles', as relevant to environmental issues.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Introduction to environmental problems and issues.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The static, dynamic and sustainability criterion for economic efficiency.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The economics of property rights.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Sources of market failure.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Market failure and pollution.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Economic 'instruments' and pollution control.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</w:t>
            </w:r>
            <w:r w:rsidRPr="00D94A53">
              <w:rPr>
                <w:highlight w:val="yellow"/>
                <w:lang w:val="en-US"/>
              </w:rPr>
              <w:t>Environmental Impact Assessments (EIAs) -- measuring the damages resulting from polluting activities and the benefits derived</w:t>
            </w:r>
            <w:r w:rsidRPr="00D94A53">
              <w:rPr>
                <w:lang w:val="en-US"/>
              </w:rPr>
              <w:t xml:space="preserve"> from improvements in environmental quality.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    Case studies -- economic analyses of different types of water and air pollution, disposal of waste, and recycling.</w:t>
            </w:r>
          </w:p>
          <w:p w:rsidR="00D94A53" w:rsidRPr="003766B5" w:rsidRDefault="00D94A53" w:rsidP="001A06CE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DC24B6" w:rsidRPr="00DC24B6" w:rsidRDefault="00DC24B6" w:rsidP="00DC24B6">
            <w:pPr>
              <w:rPr>
                <w:lang w:val="en-US"/>
              </w:rPr>
            </w:pPr>
            <w:bookmarkStart w:id="0" w:name="_GoBack"/>
            <w:bookmarkEnd w:id="0"/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Externalities, </w:t>
            </w:r>
            <w:proofErr w:type="spellStart"/>
            <w:r w:rsidRPr="00DC24B6">
              <w:rPr>
                <w:lang w:val="en-US"/>
              </w:rPr>
              <w:t>Pigovian</w:t>
            </w:r>
            <w:proofErr w:type="spellEnd"/>
            <w:r w:rsidRPr="00DC24B6">
              <w:rPr>
                <w:lang w:val="en-US"/>
              </w:rPr>
              <w:t xml:space="preserve"> Taxes, and the </w:t>
            </w:r>
            <w:proofErr w:type="spellStart"/>
            <w:r w:rsidRPr="00DC24B6">
              <w:rPr>
                <w:lang w:val="en-US"/>
              </w:rPr>
              <w:t>Coasian</w:t>
            </w:r>
            <w:proofErr w:type="spellEnd"/>
            <w:r w:rsidRPr="00DC24B6">
              <w:rPr>
                <w:lang w:val="en-US"/>
              </w:rPr>
              <w:t xml:space="preserve"> Solution, with a focus on environmental externalities</w:t>
            </w:r>
          </w:p>
          <w:p w:rsidR="00DC24B6" w:rsidRPr="00DC24B6" w:rsidRDefault="00DC24B6" w:rsidP="00DC24B6">
            <w:pPr>
              <w:rPr>
                <w:highlight w:val="yellow"/>
                <w:lang w:val="en-US"/>
              </w:rPr>
            </w:pPr>
            <w:r w:rsidRPr="00DC24B6">
              <w:rPr>
                <w:lang w:val="en-US"/>
              </w:rPr>
              <w:t xml:space="preserve">    </w:t>
            </w:r>
            <w:r w:rsidRPr="00DC24B6">
              <w:rPr>
                <w:highlight w:val="yellow"/>
                <w:lang w:val="en-US"/>
              </w:rPr>
              <w:t>Valuation of Environmental Goods: Hedonic Method, Theory and Applications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highlight w:val="yellow"/>
                <w:lang w:val="en-US"/>
              </w:rPr>
              <w:t xml:space="preserve">    Valuation of Environmental Goods:</w:t>
            </w:r>
            <w:r w:rsidRPr="00DC24B6">
              <w:rPr>
                <w:lang w:val="en-US"/>
              </w:rPr>
              <w:t xml:space="preserve"> The effects of known pollutants on human and cognitive abilities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Environmental Policy Instruments: Permits and Taxes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Environmental Policy Instruments:  Inspections and Fines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Environmental Policy Instruments:  Voluntary Regulation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The Political Economy of Environmental Policy</w:t>
            </w:r>
          </w:p>
          <w:p w:rsidR="00DC24B6" w:rsidRPr="00DC24B6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The Economic Costs of Environmental Regulation and the Double-Dividend Hypothesis</w:t>
            </w:r>
          </w:p>
          <w:p w:rsidR="00D94A53" w:rsidRPr="003766B5" w:rsidRDefault="00DC24B6" w:rsidP="00DC24B6">
            <w:pPr>
              <w:rPr>
                <w:lang w:val="en-US"/>
              </w:rPr>
            </w:pPr>
            <w:r w:rsidRPr="00DC24B6">
              <w:rPr>
                <w:lang w:val="en-US"/>
              </w:rPr>
              <w:t xml:space="preserve">    Climate Change: economic costs, adaptation, and climate policies</w:t>
            </w:r>
          </w:p>
        </w:tc>
      </w:tr>
      <w:tr w:rsidR="00D94A53" w:rsidRPr="00867323" w:rsidTr="001A06CE">
        <w:trPr>
          <w:cantSplit/>
          <w:trHeight w:val="1134"/>
        </w:trPr>
        <w:tc>
          <w:tcPr>
            <w:tcW w:w="1130" w:type="dxa"/>
            <w:textDirection w:val="btLr"/>
          </w:tcPr>
          <w:p w:rsidR="00D94A53" w:rsidRDefault="00D94A53" w:rsidP="001A06CE">
            <w:pPr>
              <w:ind w:left="113" w:right="113"/>
            </w:pPr>
            <w:r>
              <w:t>βαθμολογία</w:t>
            </w:r>
            <w:r w:rsidRPr="00403D9B">
              <w:rPr>
                <w:lang w:val="en-US"/>
              </w:rPr>
              <w:t xml:space="preserve"> Assessment </w:t>
            </w:r>
          </w:p>
        </w:tc>
        <w:tc>
          <w:tcPr>
            <w:tcW w:w="4355" w:type="dxa"/>
          </w:tcPr>
          <w:p w:rsidR="00D94A53" w:rsidRPr="00D94A53" w:rsidRDefault="00D94A53" w:rsidP="00D94A53">
            <w:pPr>
              <w:rPr>
                <w:lang w:val="en-US"/>
              </w:rPr>
            </w:pPr>
            <w:r>
              <w:rPr>
                <w:lang w:val="en-US"/>
              </w:rPr>
              <w:t>Final Examination</w:t>
            </w:r>
            <w:r w:rsidRPr="00D94A53">
              <w:rPr>
                <w:lang w:val="en-US"/>
              </w:rPr>
              <w:t xml:space="preserve">  </w:t>
            </w:r>
            <w:r w:rsidRPr="00D94A53">
              <w:rPr>
                <w:lang w:val="en-US"/>
              </w:rPr>
              <w:tab/>
              <w:t>30% - 40%</w:t>
            </w:r>
          </w:p>
          <w:p w:rsidR="00D94A53" w:rsidRPr="00D94A53" w:rsidRDefault="00D94A53" w:rsidP="00D94A53">
            <w:pPr>
              <w:rPr>
                <w:lang w:val="en-US"/>
              </w:rPr>
            </w:pPr>
            <w:r w:rsidRPr="00D94A53">
              <w:rPr>
                <w:lang w:val="en-US"/>
              </w:rPr>
              <w:t xml:space="preserve">Term Test(s) </w:t>
            </w:r>
            <w:r w:rsidRPr="00D94A53">
              <w:rPr>
                <w:lang w:val="en-US"/>
              </w:rPr>
              <w:tab/>
              <w:t>30% - 70%</w:t>
            </w:r>
          </w:p>
          <w:p w:rsidR="00D94A53" w:rsidRDefault="00D94A53" w:rsidP="00D94A53">
            <w:proofErr w:type="spellStart"/>
            <w:r>
              <w:t>Assignments</w:t>
            </w:r>
            <w:proofErr w:type="spellEnd"/>
            <w:r>
              <w:t xml:space="preserve"> </w:t>
            </w:r>
            <w:r>
              <w:tab/>
              <w:t xml:space="preserve">  0% - 30%</w:t>
            </w:r>
          </w:p>
          <w:p w:rsidR="00D94A53" w:rsidRDefault="00D94A53" w:rsidP="00D94A53">
            <w:proofErr w:type="spellStart"/>
            <w:r>
              <w:t>Quizzes</w:t>
            </w:r>
            <w:proofErr w:type="spellEnd"/>
            <w:r>
              <w:t xml:space="preserve"> </w:t>
            </w:r>
            <w:r>
              <w:tab/>
              <w:t xml:space="preserve">  0% - 20%</w:t>
            </w:r>
          </w:p>
          <w:p w:rsidR="00D94A53" w:rsidRDefault="00D94A53" w:rsidP="00D94A53">
            <w:proofErr w:type="spellStart"/>
            <w:r>
              <w:t>Participation</w:t>
            </w:r>
            <w:proofErr w:type="spellEnd"/>
            <w:r>
              <w:t xml:space="preserve"> </w:t>
            </w:r>
            <w:r>
              <w:tab/>
              <w:t xml:space="preserve">  0% - 10%</w:t>
            </w:r>
          </w:p>
        </w:tc>
        <w:tc>
          <w:tcPr>
            <w:tcW w:w="3870" w:type="dxa"/>
          </w:tcPr>
          <w:p w:rsidR="00DC24B6" w:rsidRDefault="00DC24B6" w:rsidP="001A06CE">
            <w:pPr>
              <w:rPr>
                <w:lang w:val="en-US"/>
              </w:rPr>
            </w:pPr>
            <w:proofErr w:type="gramStart"/>
            <w:r w:rsidRPr="00DC24B6">
              <w:rPr>
                <w:lang w:val="en-US"/>
              </w:rPr>
              <w:t>participation  (</w:t>
            </w:r>
            <w:proofErr w:type="gramEnd"/>
            <w:r w:rsidRPr="00DC24B6">
              <w:rPr>
                <w:lang w:val="en-US"/>
              </w:rPr>
              <w:t xml:space="preserve">5%), </w:t>
            </w:r>
          </w:p>
          <w:p w:rsidR="00DC24B6" w:rsidRDefault="00DC24B6" w:rsidP="001A06CE">
            <w:pPr>
              <w:rPr>
                <w:lang w:val="en-US"/>
              </w:rPr>
            </w:pPr>
            <w:proofErr w:type="gramStart"/>
            <w:r w:rsidRPr="00DC24B6">
              <w:rPr>
                <w:lang w:val="en-US"/>
              </w:rPr>
              <w:t>assignment</w:t>
            </w:r>
            <w:proofErr w:type="gramEnd"/>
            <w:r w:rsidRPr="00DC24B6">
              <w:rPr>
                <w:lang w:val="en-US"/>
              </w:rPr>
              <w:t xml:space="preserve"> (25%) </w:t>
            </w:r>
          </w:p>
          <w:p w:rsidR="00D94A53" w:rsidRPr="00867323" w:rsidRDefault="00DC24B6" w:rsidP="001A06CE">
            <w:pPr>
              <w:rPr>
                <w:lang w:val="en-US"/>
              </w:rPr>
            </w:pPr>
            <w:proofErr w:type="gramStart"/>
            <w:r w:rsidRPr="00DC24B6">
              <w:rPr>
                <w:lang w:val="en-US"/>
              </w:rPr>
              <w:t>and</w:t>
            </w:r>
            <w:proofErr w:type="gramEnd"/>
            <w:r w:rsidRPr="00DC24B6">
              <w:rPr>
                <w:lang w:val="en-US"/>
              </w:rPr>
              <w:t xml:space="preserve"> final exam (70%).</w:t>
            </w:r>
          </w:p>
        </w:tc>
      </w:tr>
      <w:tr w:rsidR="00D94A53" w:rsidRPr="00403D9B" w:rsidTr="001A06CE">
        <w:tc>
          <w:tcPr>
            <w:tcW w:w="1130" w:type="dxa"/>
          </w:tcPr>
          <w:p w:rsidR="00D94A53" w:rsidRPr="003766B5" w:rsidRDefault="00D94A53" w:rsidP="001A06CE">
            <w:pPr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</w:tc>
        <w:tc>
          <w:tcPr>
            <w:tcW w:w="4355" w:type="dxa"/>
          </w:tcPr>
          <w:p w:rsidR="00D94A53" w:rsidRPr="00403D9B" w:rsidRDefault="00D94A53" w:rsidP="001A06CE">
            <w:pPr>
              <w:rPr>
                <w:lang w:val="en-US"/>
              </w:rPr>
            </w:pPr>
            <w:r w:rsidRPr="00D94A53">
              <w:rPr>
                <w:lang w:val="en-US"/>
              </w:rPr>
              <w:t>https://www.douglascollege.ca/course/econ-2460</w:t>
            </w:r>
          </w:p>
        </w:tc>
        <w:tc>
          <w:tcPr>
            <w:tcW w:w="3870" w:type="dxa"/>
          </w:tcPr>
          <w:p w:rsidR="00D94A53" w:rsidRPr="00403D9B" w:rsidRDefault="00DC24B6" w:rsidP="001A06CE">
            <w:pPr>
              <w:rPr>
                <w:lang w:val="en-US"/>
              </w:rPr>
            </w:pPr>
            <w:r w:rsidRPr="00DC24B6">
              <w:rPr>
                <w:lang w:val="en-US"/>
              </w:rPr>
              <w:t>https://pcw.hhs.se/course/5327</w:t>
            </w:r>
          </w:p>
        </w:tc>
      </w:tr>
    </w:tbl>
    <w:p w:rsidR="00D94A53" w:rsidRDefault="00D94A53" w:rsidP="00D94A53">
      <w:pPr>
        <w:rPr>
          <w:lang w:val="en-US"/>
        </w:rPr>
      </w:pPr>
    </w:p>
    <w:p w:rsidR="00D94A53" w:rsidRDefault="00D94A53">
      <w:pPr>
        <w:rPr>
          <w:lang w:val="en-US"/>
        </w:rPr>
      </w:pPr>
    </w:p>
    <w:sectPr w:rsidR="00D94A53" w:rsidSect="00867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A3"/>
    <w:rsid w:val="00133C16"/>
    <w:rsid w:val="00167988"/>
    <w:rsid w:val="00296CB7"/>
    <w:rsid w:val="002C1F0F"/>
    <w:rsid w:val="003766B5"/>
    <w:rsid w:val="00403D9B"/>
    <w:rsid w:val="005161E9"/>
    <w:rsid w:val="00621EA3"/>
    <w:rsid w:val="00780698"/>
    <w:rsid w:val="00781D32"/>
    <w:rsid w:val="00867323"/>
    <w:rsid w:val="008F4BE4"/>
    <w:rsid w:val="00CA6570"/>
    <w:rsid w:val="00D94A53"/>
    <w:rsid w:val="00DC24B6"/>
    <w:rsid w:val="00E206AB"/>
    <w:rsid w:val="00E335A3"/>
    <w:rsid w:val="00EE5E04"/>
    <w:rsid w:val="00F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7FC0"/>
  <w15:chartTrackingRefBased/>
  <w15:docId w15:val="{1D036F93-5DA8-4825-8539-7867134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10</cp:revision>
  <dcterms:created xsi:type="dcterms:W3CDTF">2022-10-13T09:07:00Z</dcterms:created>
  <dcterms:modified xsi:type="dcterms:W3CDTF">2022-10-13T10:54:00Z</dcterms:modified>
</cp:coreProperties>
</file>