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9D" w:rsidRPr="00A46BD8" w:rsidRDefault="00982C8C" w:rsidP="00982C8C">
      <w:pPr>
        <w:pStyle w:val="a3"/>
        <w:jc w:val="center"/>
        <w:rPr>
          <w:rFonts w:ascii="Arial Black" w:hAnsi="Arial Black"/>
          <w:color w:val="365F91" w:themeColor="accent1" w:themeShade="BF"/>
          <w:sz w:val="56"/>
          <w:szCs w:val="56"/>
        </w:rPr>
      </w:pPr>
      <w:r w:rsidRPr="00A46BD8">
        <w:rPr>
          <w:rFonts w:ascii="Arial Black" w:hAnsi="Arial Black"/>
          <w:color w:val="365F91" w:themeColor="accent1" w:themeShade="BF"/>
          <w:sz w:val="56"/>
          <w:szCs w:val="56"/>
        </w:rPr>
        <w:t>ΜΟΝΤΜΟΡΙΛΛΟΝΙΤΗΣ</w:t>
      </w:r>
    </w:p>
    <w:p w:rsidR="00982C8C" w:rsidRDefault="00982C8C" w:rsidP="00982C8C"/>
    <w:p w:rsidR="00982C8C" w:rsidRDefault="00982C8C" w:rsidP="00982C8C"/>
    <w:p w:rsidR="00982C8C" w:rsidRPr="00982C8C" w:rsidRDefault="00982C8C" w:rsidP="00982C8C"/>
    <w:p w:rsidR="00982C8C" w:rsidRDefault="00982C8C" w:rsidP="00982C8C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638550" cy="2810209"/>
            <wp:effectExtent l="19050" t="0" r="0" b="0"/>
            <wp:docPr id="4" name="Εικόνα 4" descr="Αποτέλεσμα εικόνας για montmorillonite 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montmorillonite r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146" cy="281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8C" w:rsidRPr="00A46BD8" w:rsidRDefault="00A46BD8" w:rsidP="00982C8C">
      <w:pPr>
        <w:jc w:val="center"/>
        <w:rPr>
          <w:rFonts w:ascii="Arial Black" w:hAnsi="Arial Black"/>
          <w:color w:val="0F243E" w:themeColor="text2" w:themeShade="80"/>
          <w:sz w:val="40"/>
          <w:szCs w:val="40"/>
        </w:rPr>
      </w:pPr>
      <w:r w:rsidRPr="00A46BD8">
        <w:rPr>
          <w:rFonts w:ascii="Arial Black" w:hAnsi="Arial Black"/>
          <w:color w:val="0F243E" w:themeColor="text2" w:themeShade="80"/>
          <w:sz w:val="40"/>
          <w:szCs w:val="40"/>
        </w:rPr>
        <w:t>ΑΤΟΜΑ ΟΜΑΔΑΣ</w:t>
      </w:r>
    </w:p>
    <w:p w:rsidR="00A46BD8" w:rsidRPr="00A46BD8" w:rsidRDefault="00A46BD8" w:rsidP="00A46BD8">
      <w:pPr>
        <w:pStyle w:val="a5"/>
        <w:numPr>
          <w:ilvl w:val="0"/>
          <w:numId w:val="2"/>
        </w:numPr>
        <w:jc w:val="both"/>
        <w:rPr>
          <w:rFonts w:asciiTheme="majorHAnsi" w:hAnsiTheme="majorHAnsi"/>
          <w:color w:val="0F243E" w:themeColor="text2" w:themeShade="80"/>
          <w:sz w:val="40"/>
          <w:szCs w:val="40"/>
        </w:rPr>
      </w:pPr>
      <w:r w:rsidRPr="00A46BD8">
        <w:rPr>
          <w:rFonts w:asciiTheme="majorHAnsi" w:hAnsiTheme="majorHAnsi"/>
          <w:color w:val="0F243E" w:themeColor="text2" w:themeShade="80"/>
          <w:sz w:val="40"/>
          <w:szCs w:val="40"/>
        </w:rPr>
        <w:t>ΑΝΕΣΤΗΣ ΙΩΑΝΝΗΣ</w:t>
      </w:r>
    </w:p>
    <w:p w:rsidR="00A46BD8" w:rsidRPr="00A46BD8" w:rsidRDefault="00A46BD8" w:rsidP="00A46BD8">
      <w:pPr>
        <w:pStyle w:val="a5"/>
        <w:numPr>
          <w:ilvl w:val="0"/>
          <w:numId w:val="2"/>
        </w:numPr>
        <w:jc w:val="both"/>
        <w:rPr>
          <w:rFonts w:asciiTheme="majorHAnsi" w:hAnsiTheme="majorHAnsi"/>
          <w:color w:val="0F243E" w:themeColor="text2" w:themeShade="80"/>
          <w:sz w:val="40"/>
          <w:szCs w:val="40"/>
        </w:rPr>
      </w:pPr>
      <w:r w:rsidRPr="00A46BD8">
        <w:rPr>
          <w:rFonts w:asciiTheme="majorHAnsi" w:hAnsiTheme="majorHAnsi"/>
          <w:color w:val="0F243E" w:themeColor="text2" w:themeShade="80"/>
          <w:sz w:val="40"/>
          <w:szCs w:val="40"/>
        </w:rPr>
        <w:t>ΘΕΟΔΩΡΟΠΟΥΛΟΣ ΔΗΜΗΤΡΙΟΣ</w:t>
      </w:r>
    </w:p>
    <w:p w:rsidR="00A46BD8" w:rsidRPr="00A46BD8" w:rsidRDefault="00A46BD8" w:rsidP="00A46BD8">
      <w:pPr>
        <w:pStyle w:val="a5"/>
        <w:numPr>
          <w:ilvl w:val="0"/>
          <w:numId w:val="2"/>
        </w:numPr>
        <w:jc w:val="both"/>
        <w:rPr>
          <w:rFonts w:asciiTheme="majorHAnsi" w:hAnsiTheme="majorHAnsi"/>
          <w:color w:val="0F243E" w:themeColor="text2" w:themeShade="80"/>
          <w:sz w:val="40"/>
          <w:szCs w:val="40"/>
        </w:rPr>
      </w:pPr>
      <w:r w:rsidRPr="00A46BD8">
        <w:rPr>
          <w:rFonts w:asciiTheme="majorHAnsi" w:hAnsiTheme="majorHAnsi"/>
          <w:color w:val="0F243E" w:themeColor="text2" w:themeShade="80"/>
          <w:sz w:val="40"/>
          <w:szCs w:val="40"/>
        </w:rPr>
        <w:t>ΚΑΡΑΘΑΝΑΣΗ ΔΑΝΑΗ</w:t>
      </w:r>
    </w:p>
    <w:p w:rsidR="00A46BD8" w:rsidRPr="00A46BD8" w:rsidRDefault="00A46BD8" w:rsidP="00A46BD8">
      <w:pPr>
        <w:pStyle w:val="a5"/>
        <w:numPr>
          <w:ilvl w:val="0"/>
          <w:numId w:val="2"/>
        </w:numPr>
        <w:jc w:val="both"/>
        <w:rPr>
          <w:rFonts w:asciiTheme="majorHAnsi" w:hAnsiTheme="majorHAnsi"/>
          <w:color w:val="0F243E" w:themeColor="text2" w:themeShade="80"/>
          <w:sz w:val="40"/>
          <w:szCs w:val="40"/>
        </w:rPr>
      </w:pPr>
      <w:r w:rsidRPr="00A46BD8">
        <w:rPr>
          <w:rFonts w:asciiTheme="majorHAnsi" w:hAnsiTheme="majorHAnsi"/>
          <w:color w:val="0F243E" w:themeColor="text2" w:themeShade="80"/>
          <w:sz w:val="40"/>
          <w:szCs w:val="40"/>
        </w:rPr>
        <w:t>ΜΑΖΑΡΑΚΗΣ ΣΠΥΡΙΔΩΝ</w:t>
      </w:r>
    </w:p>
    <w:p w:rsidR="00A46BD8" w:rsidRDefault="00A46BD8" w:rsidP="00A46BD8">
      <w:pPr>
        <w:pStyle w:val="a5"/>
        <w:rPr>
          <w:rFonts w:ascii="Arial Black" w:hAnsi="Arial Black"/>
          <w:color w:val="984806" w:themeColor="accent6" w:themeShade="80"/>
          <w:sz w:val="40"/>
          <w:szCs w:val="40"/>
        </w:rPr>
      </w:pPr>
    </w:p>
    <w:p w:rsidR="00A46BD8" w:rsidRDefault="00A46BD8">
      <w:pPr>
        <w:rPr>
          <w:rFonts w:ascii="Arial Black" w:hAnsi="Arial Black"/>
          <w:color w:val="984806" w:themeColor="accent6" w:themeShade="80"/>
          <w:sz w:val="40"/>
          <w:szCs w:val="40"/>
        </w:rPr>
      </w:pPr>
      <w:r>
        <w:rPr>
          <w:rFonts w:ascii="Arial Black" w:hAnsi="Arial Black"/>
          <w:color w:val="984806" w:themeColor="accent6" w:themeShade="80"/>
          <w:sz w:val="40"/>
          <w:szCs w:val="40"/>
        </w:rPr>
        <w:br w:type="page"/>
      </w:r>
    </w:p>
    <w:p w:rsidR="00A46BD8" w:rsidRPr="00A46BD8" w:rsidRDefault="00A46BD8" w:rsidP="00A46BD8">
      <w:pPr>
        <w:jc w:val="center"/>
        <w:rPr>
          <w:rFonts w:asciiTheme="majorHAnsi" w:hAnsiTheme="majorHAnsi"/>
          <w:color w:val="000000" w:themeColor="text1"/>
          <w:sz w:val="56"/>
          <w:szCs w:val="56"/>
        </w:rPr>
      </w:pPr>
      <w:r w:rsidRPr="00A46BD8">
        <w:rPr>
          <w:rFonts w:asciiTheme="majorHAnsi" w:hAnsiTheme="majorHAnsi"/>
          <w:color w:val="000000" w:themeColor="text1"/>
          <w:sz w:val="56"/>
          <w:szCs w:val="56"/>
        </w:rPr>
        <w:lastRenderedPageBreak/>
        <w:t>ΚΡΥΣΤΑΛΛΙΚΗ ΔΟΜΗ ΟΡΥΚΤΟΥ</w:t>
      </w:r>
    </w:p>
    <w:p w:rsidR="00C35B11" w:rsidRPr="00C35B11" w:rsidRDefault="00C35B11" w:rsidP="00C35B11">
      <w:pPr>
        <w:pStyle w:val="Web"/>
        <w:spacing w:line="276" w:lineRule="auto"/>
        <w:jc w:val="both"/>
        <w:rPr>
          <w:rFonts w:ascii="Arial" w:hAnsi="Arial" w:cs="Arial"/>
          <w:color w:val="444444"/>
          <w:sz w:val="36"/>
          <w:szCs w:val="36"/>
        </w:rPr>
      </w:pPr>
      <w:r w:rsidRPr="00C35B11">
        <w:rPr>
          <w:rFonts w:ascii="Arial" w:hAnsi="Arial" w:cs="Arial"/>
          <w:color w:val="444444"/>
          <w:sz w:val="36"/>
          <w:szCs w:val="36"/>
        </w:rPr>
        <w:t xml:space="preserve">Ο </w:t>
      </w:r>
      <w:proofErr w:type="spellStart"/>
      <w:r w:rsidRPr="00C35B11">
        <w:rPr>
          <w:rFonts w:ascii="Arial" w:hAnsi="Arial" w:cs="Arial"/>
          <w:color w:val="444444"/>
          <w:sz w:val="36"/>
          <w:szCs w:val="36"/>
        </w:rPr>
        <w:t>μοντμοριλλονίτης</w:t>
      </w:r>
      <w:proofErr w:type="spellEnd"/>
      <w:r w:rsidR="004A558B">
        <w:rPr>
          <w:rFonts w:ascii="Arial" w:hAnsi="Arial" w:cs="Arial"/>
          <w:color w:val="444444"/>
          <w:sz w:val="36"/>
          <w:szCs w:val="36"/>
        </w:rPr>
        <w:t xml:space="preserve"> αποτελείται </w:t>
      </w:r>
      <w:r w:rsidRPr="00C35B11">
        <w:rPr>
          <w:rFonts w:ascii="Arial" w:hAnsi="Arial" w:cs="Arial"/>
          <w:color w:val="444444"/>
          <w:sz w:val="36"/>
          <w:szCs w:val="36"/>
        </w:rPr>
        <w:t xml:space="preserve">από δύο φύλλα τετραέδρων πυριτίου που εμπεριέχουν ένα φύλλο οκταέδρων αργιλίου, σιδήρου και μαγνησίου. Στο </w:t>
      </w:r>
      <w:proofErr w:type="spellStart"/>
      <w:r w:rsidRPr="00C35B11">
        <w:rPr>
          <w:rFonts w:ascii="Arial" w:hAnsi="Arial" w:cs="Arial"/>
          <w:color w:val="444444"/>
          <w:sz w:val="36"/>
          <w:szCs w:val="36"/>
        </w:rPr>
        <w:t>διαστρωματικό</w:t>
      </w:r>
      <w:proofErr w:type="spellEnd"/>
      <w:r w:rsidRPr="00C35B11">
        <w:rPr>
          <w:rFonts w:ascii="Arial" w:hAnsi="Arial" w:cs="Arial"/>
          <w:color w:val="444444"/>
          <w:sz w:val="36"/>
          <w:szCs w:val="36"/>
        </w:rPr>
        <w:t xml:space="preserve"> χώρο, μπορούν να </w:t>
      </w:r>
      <w:proofErr w:type="spellStart"/>
      <w:r w:rsidRPr="00C35B11">
        <w:rPr>
          <w:rFonts w:ascii="Arial" w:hAnsi="Arial" w:cs="Arial"/>
          <w:color w:val="444444"/>
          <w:sz w:val="36"/>
          <w:szCs w:val="36"/>
        </w:rPr>
        <w:t>προσροφηθούν</w:t>
      </w:r>
      <w:proofErr w:type="spellEnd"/>
      <w:r w:rsidRPr="00C35B11">
        <w:rPr>
          <w:rFonts w:ascii="Arial" w:hAnsi="Arial" w:cs="Arial"/>
          <w:color w:val="444444"/>
          <w:sz w:val="36"/>
          <w:szCs w:val="36"/>
        </w:rPr>
        <w:t xml:space="preserve"> κατιόντα και </w:t>
      </w:r>
      <w:proofErr w:type="spellStart"/>
      <w:r w:rsidRPr="00C35B11">
        <w:rPr>
          <w:rFonts w:ascii="Arial" w:hAnsi="Arial" w:cs="Arial"/>
          <w:color w:val="444444"/>
          <w:sz w:val="36"/>
          <w:szCs w:val="36"/>
        </w:rPr>
        <w:t>μεγαλομόρια</w:t>
      </w:r>
      <w:proofErr w:type="spellEnd"/>
      <w:r w:rsidRPr="00C35B11">
        <w:rPr>
          <w:rFonts w:ascii="Arial" w:hAnsi="Arial" w:cs="Arial"/>
          <w:color w:val="444444"/>
          <w:sz w:val="36"/>
          <w:szCs w:val="36"/>
        </w:rPr>
        <w:t xml:space="preserve"> νερού, γι’ αυτό ο </w:t>
      </w:r>
      <w:proofErr w:type="spellStart"/>
      <w:r w:rsidRPr="00C35B11">
        <w:rPr>
          <w:rFonts w:ascii="Arial" w:hAnsi="Arial" w:cs="Arial"/>
          <w:color w:val="444444"/>
          <w:sz w:val="36"/>
          <w:szCs w:val="36"/>
        </w:rPr>
        <w:t>μοντμοριλλονίτης</w:t>
      </w:r>
      <w:proofErr w:type="spellEnd"/>
      <w:r w:rsidRPr="00C35B11">
        <w:rPr>
          <w:rFonts w:ascii="Arial" w:hAnsi="Arial" w:cs="Arial"/>
          <w:color w:val="444444"/>
          <w:sz w:val="36"/>
          <w:szCs w:val="36"/>
        </w:rPr>
        <w:t xml:space="preserve"> έχει την ιδιότητα της διόγκωσης.</w:t>
      </w:r>
      <w:r w:rsidRPr="00C35B11">
        <w:rPr>
          <w:rFonts w:ascii="Roboto Condensed" w:hAnsi="Roboto Condensed"/>
          <w:color w:val="525252"/>
          <w:sz w:val="36"/>
          <w:szCs w:val="36"/>
          <w:shd w:val="clear" w:color="auto" w:fill="F7F7F7"/>
        </w:rPr>
        <w:t xml:space="preserve"> </w:t>
      </w:r>
      <w:r>
        <w:rPr>
          <w:rFonts w:ascii="Arial" w:hAnsi="Arial" w:cs="Arial"/>
          <w:color w:val="444444"/>
          <w:sz w:val="36"/>
          <w:szCs w:val="36"/>
          <w:lang w:val="en-US"/>
        </w:rPr>
        <w:t>O</w:t>
      </w:r>
      <w:r w:rsidRPr="00C35B11">
        <w:rPr>
          <w:rFonts w:ascii="Arial" w:hAnsi="Arial" w:cs="Arial"/>
          <w:color w:val="444444"/>
          <w:sz w:val="36"/>
          <w:szCs w:val="36"/>
        </w:rPr>
        <w:t xml:space="preserve"> όγκος του ορυκτού, υπό ειδικές συνθήκες υγρασίας, μπορεί να αυξηθεί μέχρι το 14πλάσιο του αρχικού.</w:t>
      </w:r>
    </w:p>
    <w:p w:rsidR="00C35B11" w:rsidRDefault="00C35B11" w:rsidP="00C35B11">
      <w:pPr>
        <w:pStyle w:val="Web"/>
        <w:spacing w:before="267" w:beforeAutospacing="0" w:after="267" w:afterAutospacing="0" w:line="360" w:lineRule="auto"/>
        <w:jc w:val="center"/>
        <w:rPr>
          <w:rFonts w:ascii="Arial" w:hAnsi="Arial" w:cs="Arial"/>
          <w:color w:val="444444"/>
          <w:sz w:val="36"/>
          <w:szCs w:val="36"/>
        </w:rPr>
      </w:pPr>
      <w:r w:rsidRPr="00C35B11">
        <w:rPr>
          <w:rFonts w:ascii="Arial" w:hAnsi="Arial" w:cs="Arial"/>
          <w:noProof/>
          <w:color w:val="444444"/>
          <w:sz w:val="36"/>
          <w:szCs w:val="36"/>
        </w:rPr>
        <w:drawing>
          <wp:inline distT="0" distB="0" distL="0" distR="0">
            <wp:extent cx="4323656" cy="4842933"/>
            <wp:effectExtent l="19050" t="0" r="694" b="0"/>
            <wp:docPr id="2" name="Εικόνα 7" descr="Αποτέλεσμα εικόνας για MONTMORILLONITE CRYSTAL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MONTMORILLONITE CRYSTAL STRU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484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89" w:rsidRDefault="00C35B11" w:rsidP="00376689">
      <w:pPr>
        <w:pStyle w:val="Web"/>
        <w:spacing w:before="267" w:beforeAutospacing="0" w:after="267" w:afterAutospacing="0" w:line="360" w:lineRule="auto"/>
        <w:jc w:val="center"/>
        <w:rPr>
          <w:rFonts w:asciiTheme="majorHAnsi" w:hAnsiTheme="majorHAnsi" w:cs="Arial"/>
          <w:color w:val="000000" w:themeColor="text1"/>
          <w:sz w:val="56"/>
          <w:szCs w:val="56"/>
          <w:lang w:val="en-US"/>
        </w:rPr>
      </w:pPr>
      <w:r w:rsidRPr="00C35B11">
        <w:rPr>
          <w:rFonts w:asciiTheme="majorHAnsi" w:hAnsiTheme="majorHAnsi" w:cs="Arial"/>
          <w:color w:val="000000" w:themeColor="text1"/>
          <w:sz w:val="56"/>
          <w:szCs w:val="56"/>
        </w:rPr>
        <w:lastRenderedPageBreak/>
        <w:t>ΧΗΜΙΚΗ ΣΥΣΤΑΣΗ ΟΡΥΚΤΟΥ</w:t>
      </w:r>
    </w:p>
    <w:p w:rsidR="00376689" w:rsidRPr="00376689" w:rsidRDefault="00376689" w:rsidP="00C35B11">
      <w:pPr>
        <w:pStyle w:val="Web"/>
        <w:spacing w:before="267" w:beforeAutospacing="0" w:after="267" w:afterAutospacing="0" w:line="360" w:lineRule="auto"/>
        <w:jc w:val="center"/>
        <w:rPr>
          <w:rFonts w:asciiTheme="majorHAnsi" w:hAnsiTheme="majorHAnsi" w:cs="Arial"/>
          <w:color w:val="000000" w:themeColor="text1"/>
          <w:sz w:val="56"/>
          <w:szCs w:val="56"/>
          <w:lang w:val="en-US"/>
        </w:rPr>
      </w:pPr>
      <w:r>
        <w:rPr>
          <w:noProof/>
        </w:rPr>
        <w:drawing>
          <wp:inline distT="0" distB="0" distL="0" distR="0">
            <wp:extent cx="5274310" cy="2380190"/>
            <wp:effectExtent l="19050" t="0" r="2540" b="0"/>
            <wp:docPr id="1" name="Εικόνα 1" descr="Αποτέλεσμα εικόνας για montmorillonite chemical com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montmorillonite chemical composi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D8" w:rsidRPr="00E04210" w:rsidRDefault="00376689" w:rsidP="00A46BD8">
      <w:pPr>
        <w:jc w:val="center"/>
        <w:rPr>
          <w:rFonts w:ascii="Cooper Black" w:hAnsi="Cooper Black"/>
          <w:color w:val="000000" w:themeColor="text1"/>
          <w:sz w:val="36"/>
          <w:szCs w:val="36"/>
          <w:lang w:val="en-US"/>
        </w:rPr>
      </w:pPr>
      <w:r w:rsidRPr="000A713A">
        <w:rPr>
          <w:rFonts w:asciiTheme="majorHAnsi" w:hAnsiTheme="majorHAnsi"/>
          <w:color w:val="000000" w:themeColor="text1"/>
          <w:sz w:val="36"/>
          <w:szCs w:val="36"/>
        </w:rPr>
        <w:t>Νάτριο</w:t>
      </w:r>
      <w:r w:rsidRPr="00E04210">
        <w:rPr>
          <w:rFonts w:ascii="Cooper Black" w:hAnsi="Cooper Black"/>
          <w:color w:val="000000" w:themeColor="text1"/>
          <w:sz w:val="36"/>
          <w:szCs w:val="36"/>
          <w:lang w:val="en-US"/>
        </w:rPr>
        <w:t xml:space="preserve"> 0.84 %  Na    </w:t>
      </w:r>
    </w:p>
    <w:p w:rsidR="00376689" w:rsidRPr="00E04210" w:rsidRDefault="00376689" w:rsidP="00A46BD8">
      <w:pPr>
        <w:jc w:val="center"/>
        <w:rPr>
          <w:rFonts w:ascii="Cooper Black" w:hAnsi="Cooper Black"/>
          <w:color w:val="000000" w:themeColor="text1"/>
          <w:sz w:val="36"/>
          <w:szCs w:val="36"/>
          <w:lang w:val="en-US"/>
        </w:rPr>
      </w:pPr>
      <w:r w:rsidRPr="000A713A">
        <w:rPr>
          <w:rFonts w:asciiTheme="majorHAnsi" w:hAnsiTheme="majorHAnsi"/>
          <w:color w:val="000000" w:themeColor="text1"/>
          <w:sz w:val="36"/>
          <w:szCs w:val="36"/>
        </w:rPr>
        <w:t>Ασβέστιο</w:t>
      </w:r>
      <w:r w:rsidRPr="00E04210">
        <w:rPr>
          <w:rFonts w:ascii="Cooper Black" w:hAnsi="Cooper Black"/>
          <w:color w:val="000000" w:themeColor="text1"/>
          <w:sz w:val="36"/>
          <w:szCs w:val="36"/>
          <w:lang w:val="en-US"/>
        </w:rPr>
        <w:t xml:space="preserve"> 0.73 %  Ca    </w:t>
      </w:r>
    </w:p>
    <w:p w:rsidR="00376689" w:rsidRPr="00E04210" w:rsidRDefault="00376689" w:rsidP="00A46BD8">
      <w:pPr>
        <w:jc w:val="center"/>
        <w:rPr>
          <w:rFonts w:ascii="Cooper Black" w:hAnsi="Cooper Black"/>
          <w:color w:val="000000" w:themeColor="text1"/>
          <w:sz w:val="36"/>
          <w:szCs w:val="36"/>
          <w:lang w:val="en-US"/>
        </w:rPr>
      </w:pPr>
      <w:r w:rsidRPr="000A713A">
        <w:rPr>
          <w:rFonts w:asciiTheme="majorHAnsi" w:hAnsiTheme="majorHAnsi"/>
          <w:color w:val="000000" w:themeColor="text1"/>
          <w:sz w:val="36"/>
          <w:szCs w:val="36"/>
        </w:rPr>
        <w:t>Αλουμίνιο</w:t>
      </w:r>
      <w:r w:rsidRPr="00E04210">
        <w:rPr>
          <w:rFonts w:ascii="Cooper Black" w:hAnsi="Cooper Black"/>
          <w:color w:val="000000" w:themeColor="text1"/>
          <w:sz w:val="36"/>
          <w:szCs w:val="36"/>
          <w:lang w:val="en-US"/>
        </w:rPr>
        <w:t xml:space="preserve"> 9.83 %  Al</w:t>
      </w:r>
    </w:p>
    <w:p w:rsidR="00376689" w:rsidRPr="00E04210" w:rsidRDefault="00376689" w:rsidP="00A46BD8">
      <w:pPr>
        <w:jc w:val="center"/>
        <w:rPr>
          <w:rFonts w:ascii="Cooper Black" w:eastAsia="Times New Roman" w:hAnsi="Cooper Black" w:cs="Arial"/>
          <w:color w:val="000000"/>
          <w:sz w:val="36"/>
          <w:szCs w:val="36"/>
          <w:lang w:val="en-US" w:eastAsia="el-GR"/>
        </w:rPr>
      </w:pPr>
      <w:r w:rsidRPr="000A713A">
        <w:rPr>
          <w:rFonts w:asciiTheme="majorHAnsi" w:hAnsiTheme="majorHAnsi"/>
          <w:color w:val="000000" w:themeColor="text1"/>
          <w:sz w:val="36"/>
          <w:szCs w:val="36"/>
        </w:rPr>
        <w:t>Πυρίτιο</w:t>
      </w:r>
      <w:r w:rsidRPr="00E04210">
        <w:rPr>
          <w:rFonts w:ascii="Cooper Black" w:hAnsi="Cooper Black"/>
          <w:color w:val="000000" w:themeColor="text1"/>
          <w:sz w:val="36"/>
          <w:szCs w:val="36"/>
          <w:lang w:val="en-US"/>
        </w:rPr>
        <w:t xml:space="preserve">    </w:t>
      </w:r>
      <w:r w:rsidRPr="00E04210">
        <w:rPr>
          <w:rFonts w:ascii="Cooper Black" w:eastAsia="Times New Roman" w:hAnsi="Cooper Black" w:cs="Arial"/>
          <w:color w:val="000000"/>
          <w:sz w:val="36"/>
          <w:szCs w:val="36"/>
          <w:lang w:val="en-US" w:eastAsia="el-GR"/>
        </w:rPr>
        <w:t>20.46 %  Si   </w:t>
      </w:r>
    </w:p>
    <w:p w:rsidR="000A713A" w:rsidRPr="00E04210" w:rsidRDefault="000A713A" w:rsidP="00A46BD8">
      <w:pPr>
        <w:jc w:val="center"/>
        <w:rPr>
          <w:rFonts w:ascii="Cooper Black" w:eastAsia="Times New Roman" w:hAnsi="Cooper Black" w:cs="Arial"/>
          <w:color w:val="000000"/>
          <w:sz w:val="36"/>
          <w:szCs w:val="36"/>
          <w:lang w:val="en-US" w:eastAsia="el-GR"/>
        </w:rPr>
      </w:pPr>
      <w:r w:rsidRPr="000A713A">
        <w:rPr>
          <w:rFonts w:asciiTheme="majorHAnsi" w:eastAsia="Times New Roman" w:hAnsiTheme="majorHAnsi" w:cs="Arial"/>
          <w:color w:val="000000"/>
          <w:sz w:val="36"/>
          <w:szCs w:val="36"/>
          <w:lang w:eastAsia="el-GR"/>
        </w:rPr>
        <w:t>Υδρογόνο</w:t>
      </w:r>
      <w:r w:rsidRPr="00E04210">
        <w:rPr>
          <w:rFonts w:ascii="Cooper Black" w:eastAsia="Times New Roman" w:hAnsi="Cooper Black" w:cs="Arial"/>
          <w:color w:val="000000"/>
          <w:sz w:val="36"/>
          <w:szCs w:val="36"/>
          <w:lang w:val="en-US" w:eastAsia="el-GR"/>
        </w:rPr>
        <w:t xml:space="preserve"> 4.04 %  H    </w:t>
      </w:r>
    </w:p>
    <w:p w:rsidR="000A713A" w:rsidRPr="00E04210" w:rsidRDefault="000A713A" w:rsidP="00A46BD8">
      <w:pPr>
        <w:jc w:val="center"/>
        <w:rPr>
          <w:rFonts w:ascii="Cooper Black" w:eastAsia="Times New Roman" w:hAnsi="Cooper Black" w:cs="Arial"/>
          <w:color w:val="000000"/>
          <w:sz w:val="36"/>
          <w:szCs w:val="36"/>
          <w:lang w:val="en-US" w:eastAsia="el-GR"/>
        </w:rPr>
      </w:pPr>
      <w:r w:rsidRPr="000A713A">
        <w:rPr>
          <w:rFonts w:eastAsia="Times New Roman" w:cs="Arial"/>
          <w:color w:val="000000"/>
          <w:sz w:val="36"/>
          <w:szCs w:val="36"/>
          <w:lang w:eastAsia="el-GR"/>
        </w:rPr>
        <w:t>Οξυγόνο</w:t>
      </w:r>
      <w:r w:rsidRPr="00E04210">
        <w:rPr>
          <w:rFonts w:ascii="Cooper Black" w:eastAsia="Times New Roman" w:hAnsi="Cooper Black" w:cs="Arial"/>
          <w:color w:val="000000"/>
          <w:sz w:val="36"/>
          <w:szCs w:val="36"/>
          <w:lang w:val="en-US" w:eastAsia="el-GR"/>
        </w:rPr>
        <w:t xml:space="preserve"> 64.11 %  O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0A713A" w:rsidRPr="000A713A" w:rsidTr="00393F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713A" w:rsidRPr="000A713A" w:rsidRDefault="000A713A" w:rsidP="000A713A">
            <w:pPr>
              <w:jc w:val="center"/>
              <w:rPr>
                <w:rFonts w:ascii="Cooper Black" w:hAnsi="Cooper Black"/>
                <w:color w:val="000000" w:themeColor="text1"/>
                <w:sz w:val="36"/>
                <w:szCs w:val="36"/>
              </w:rPr>
            </w:pPr>
            <w:r w:rsidRPr="00E04210">
              <w:rPr>
                <w:rFonts w:ascii="Cooper Black" w:hAnsi="Cooper Black"/>
                <w:color w:val="000000" w:themeColor="text1"/>
                <w:sz w:val="36"/>
                <w:szCs w:val="36"/>
                <w:lang w:val="en-US"/>
              </w:rPr>
              <w:t xml:space="preserve">     </w:t>
            </w: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</w:rPr>
              <w:t>1.13 % Na</w:t>
            </w: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  <w:vertAlign w:val="subscript"/>
              </w:rPr>
              <w:t>2</w:t>
            </w: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</w:rPr>
              <w:t>O</w:t>
            </w:r>
          </w:p>
        </w:tc>
      </w:tr>
      <w:tr w:rsidR="000A713A" w:rsidRPr="000A713A" w:rsidTr="00393F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713A" w:rsidRPr="000A713A" w:rsidRDefault="000A713A" w:rsidP="000A713A">
            <w:pPr>
              <w:jc w:val="center"/>
              <w:rPr>
                <w:rFonts w:ascii="Cooper Black" w:hAnsi="Cooper Black"/>
                <w:color w:val="000000" w:themeColor="text1"/>
                <w:sz w:val="36"/>
                <w:szCs w:val="36"/>
              </w:rPr>
            </w:pP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</w:rPr>
              <w:t>     1.02 % </w:t>
            </w:r>
            <w:proofErr w:type="spellStart"/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</w:rPr>
              <w:t>CaO</w:t>
            </w:r>
            <w:proofErr w:type="spellEnd"/>
          </w:p>
        </w:tc>
      </w:tr>
      <w:tr w:rsidR="000A713A" w:rsidRPr="000A713A" w:rsidTr="00393F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713A" w:rsidRPr="000A713A" w:rsidRDefault="000A713A" w:rsidP="000A713A">
            <w:pPr>
              <w:jc w:val="center"/>
              <w:rPr>
                <w:rFonts w:ascii="Cooper Black" w:hAnsi="Cooper Black"/>
                <w:color w:val="000000" w:themeColor="text1"/>
                <w:sz w:val="36"/>
                <w:szCs w:val="36"/>
              </w:rPr>
            </w:pP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</w:rPr>
              <w:t>18.57 % Al</w:t>
            </w: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  <w:vertAlign w:val="subscript"/>
              </w:rPr>
              <w:t>2</w:t>
            </w: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</w:rPr>
              <w:t>O</w:t>
            </w: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  <w:vertAlign w:val="subscript"/>
              </w:rPr>
              <w:t>3</w:t>
            </w:r>
          </w:p>
        </w:tc>
      </w:tr>
      <w:tr w:rsidR="000A713A" w:rsidRPr="000A713A" w:rsidTr="00393F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713A" w:rsidRPr="000A713A" w:rsidRDefault="000A713A" w:rsidP="000A713A">
            <w:pPr>
              <w:jc w:val="center"/>
              <w:rPr>
                <w:rFonts w:ascii="Cooper Black" w:hAnsi="Cooper Black"/>
                <w:color w:val="000000" w:themeColor="text1"/>
                <w:sz w:val="36"/>
                <w:szCs w:val="36"/>
              </w:rPr>
            </w:pP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</w:rPr>
              <w:t>43.77 % SiO</w:t>
            </w: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  <w:vertAlign w:val="subscript"/>
              </w:rPr>
              <w:t>2</w:t>
            </w:r>
          </w:p>
        </w:tc>
      </w:tr>
      <w:tr w:rsidR="000A713A" w:rsidRPr="000A713A" w:rsidTr="00393F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713A" w:rsidRPr="000A713A" w:rsidRDefault="000A713A" w:rsidP="000A713A">
            <w:pPr>
              <w:jc w:val="center"/>
              <w:rPr>
                <w:rFonts w:ascii="Cooper Black" w:hAnsi="Cooper Black"/>
                <w:color w:val="000000" w:themeColor="text1"/>
                <w:sz w:val="36"/>
                <w:szCs w:val="36"/>
              </w:rPr>
            </w:pP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</w:rPr>
              <w:t>  36.09 % H</w:t>
            </w: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  <w:vertAlign w:val="subscript"/>
              </w:rPr>
              <w:t>2</w:t>
            </w:r>
            <w:r w:rsidRPr="000A713A">
              <w:rPr>
                <w:rFonts w:ascii="Cooper Black" w:hAnsi="Cooper Black"/>
                <w:color w:val="000000" w:themeColor="text1"/>
                <w:sz w:val="36"/>
                <w:szCs w:val="36"/>
              </w:rPr>
              <w:t>O</w:t>
            </w:r>
          </w:p>
        </w:tc>
      </w:tr>
    </w:tbl>
    <w:p w:rsidR="000A713A" w:rsidRDefault="000A713A">
      <w:pPr>
        <w:rPr>
          <w:color w:val="000000" w:themeColor="text1"/>
          <w:sz w:val="36"/>
          <w:szCs w:val="36"/>
        </w:rPr>
      </w:pPr>
    </w:p>
    <w:p w:rsidR="000A713A" w:rsidRDefault="000A713A" w:rsidP="00A46BD8">
      <w:pPr>
        <w:jc w:val="center"/>
        <w:rPr>
          <w:rFonts w:ascii="Cambria" w:hAnsi="Cambria"/>
          <w:color w:val="000000" w:themeColor="text1"/>
          <w:sz w:val="48"/>
          <w:szCs w:val="48"/>
        </w:rPr>
      </w:pPr>
      <w:r w:rsidRPr="000A713A">
        <w:rPr>
          <w:rFonts w:ascii="Cambria" w:hAnsi="Cambria"/>
          <w:color w:val="000000" w:themeColor="text1"/>
          <w:sz w:val="48"/>
          <w:szCs w:val="48"/>
        </w:rPr>
        <w:lastRenderedPageBreak/>
        <w:t>ΥΨΗΛΟΤΕΡΗ ΒΑΘΜΙΔΑ ΤΑΞΙΝΟΜΙΣΗΣ ΟΡΥΚΤΟΥ</w:t>
      </w:r>
    </w:p>
    <w:p w:rsidR="004A558B" w:rsidRDefault="004A558B" w:rsidP="00A46BD8">
      <w:pPr>
        <w:jc w:val="center"/>
        <w:rPr>
          <w:rFonts w:ascii="Cambria" w:hAnsi="Cambria"/>
          <w:color w:val="000000" w:themeColor="text1"/>
          <w:sz w:val="48"/>
          <w:szCs w:val="48"/>
        </w:rPr>
      </w:pPr>
    </w:p>
    <w:p w:rsidR="004A558B" w:rsidRDefault="004A558B" w:rsidP="004A558B">
      <w:pPr>
        <w:jc w:val="center"/>
      </w:pPr>
      <w:r w:rsidRPr="004A558B">
        <w:rPr>
          <w:rFonts w:ascii="Arial" w:hAnsi="Arial" w:cs="Arial"/>
          <w:color w:val="444444"/>
          <w:sz w:val="36"/>
          <w:szCs w:val="36"/>
        </w:rPr>
        <w:t xml:space="preserve">Ο </w:t>
      </w:r>
      <w:proofErr w:type="spellStart"/>
      <w:r w:rsidRPr="004A558B">
        <w:rPr>
          <w:rFonts w:ascii="Arial" w:hAnsi="Arial" w:cs="Arial"/>
          <w:color w:val="444444"/>
          <w:sz w:val="36"/>
          <w:szCs w:val="36"/>
        </w:rPr>
        <w:t>μοντμοριλλονίτης</w:t>
      </w:r>
      <w:proofErr w:type="spellEnd"/>
      <w:r w:rsidRPr="004A558B">
        <w:rPr>
          <w:rFonts w:ascii="Arial" w:hAnsi="Arial" w:cs="Arial"/>
          <w:color w:val="444444"/>
          <w:sz w:val="36"/>
          <w:szCs w:val="36"/>
        </w:rPr>
        <w:t xml:space="preserve"> ανήκει στα αργιλικά ορυκτά</w:t>
      </w:r>
      <w:r>
        <w:t>.</w:t>
      </w:r>
      <w:r w:rsidRPr="004A558B">
        <w:t xml:space="preserve"> </w:t>
      </w:r>
    </w:p>
    <w:p w:rsidR="004A558B" w:rsidRDefault="00802BC4" w:rsidP="004A558B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274310" cy="5468912"/>
            <wp:effectExtent l="19050" t="0" r="2540" b="0"/>
            <wp:docPr id="10" name="Εικόνα 10" descr="Montmorillonite-Quartz-pala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ntmorillonite-Quartz-pala48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6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8B" w:rsidRDefault="004A558B" w:rsidP="004A558B">
      <w:pPr>
        <w:jc w:val="center"/>
      </w:pPr>
    </w:p>
    <w:p w:rsidR="004A558B" w:rsidRPr="004A558B" w:rsidRDefault="004A558B" w:rsidP="004A558B">
      <w:pPr>
        <w:jc w:val="center"/>
        <w:rPr>
          <w:rFonts w:ascii="Arial" w:hAnsi="Arial" w:cs="Arial"/>
          <w:sz w:val="32"/>
          <w:szCs w:val="32"/>
        </w:rPr>
      </w:pPr>
      <w:r w:rsidRPr="004A558B">
        <w:rPr>
          <w:rFonts w:ascii="Arial" w:hAnsi="Arial" w:cs="Arial"/>
          <w:sz w:val="32"/>
          <w:szCs w:val="32"/>
        </w:rPr>
        <w:t xml:space="preserve">Γενικά ως αργιλικά ορυκτά χαρακτηρίζονται τα </w:t>
      </w:r>
      <w:proofErr w:type="spellStart"/>
      <w:r w:rsidRPr="004A558B">
        <w:rPr>
          <w:rFonts w:ascii="Arial" w:hAnsi="Arial" w:cs="Arial"/>
          <w:sz w:val="32"/>
          <w:szCs w:val="32"/>
        </w:rPr>
        <w:t>φυλλοπυριτικά</w:t>
      </w:r>
      <w:proofErr w:type="spellEnd"/>
      <w:r w:rsidRPr="004A558B">
        <w:rPr>
          <w:rFonts w:ascii="Arial" w:hAnsi="Arial" w:cs="Arial"/>
          <w:sz w:val="32"/>
          <w:szCs w:val="32"/>
        </w:rPr>
        <w:t xml:space="preserve"> ορυκτά με μέγεθος κόκκων &lt;2μm. </w:t>
      </w:r>
    </w:p>
    <w:p w:rsidR="004A558B" w:rsidRDefault="004A558B" w:rsidP="004A558B">
      <w:pPr>
        <w:jc w:val="center"/>
        <w:rPr>
          <w:rFonts w:ascii="Arial" w:hAnsi="Arial" w:cs="Arial"/>
          <w:sz w:val="32"/>
          <w:szCs w:val="32"/>
        </w:rPr>
      </w:pPr>
      <w:r w:rsidRPr="004A558B">
        <w:rPr>
          <w:rFonts w:ascii="Arial" w:hAnsi="Arial" w:cs="Arial"/>
          <w:sz w:val="32"/>
          <w:szCs w:val="32"/>
        </w:rPr>
        <w:lastRenderedPageBreak/>
        <w:t>Οι άργιλοι είναι υλικά κολλοειδούς και κρυσταλλικής φύσε- ως και συνιστούν το ενεργό μεταλλικό μέρος του εδάφους. Οι περισσότεροι άργιλοι είναι κρυσταλλικοί και έχουν μια καθορισμένη και επα</w:t>
      </w:r>
      <w:r>
        <w:rPr>
          <w:rFonts w:ascii="Arial" w:hAnsi="Arial" w:cs="Arial"/>
          <w:sz w:val="32"/>
          <w:szCs w:val="32"/>
        </w:rPr>
        <w:t xml:space="preserve">ναλαμβανόμενη διάταξη που </w:t>
      </w:r>
      <w:proofErr w:type="spellStart"/>
      <w:r>
        <w:rPr>
          <w:rFonts w:ascii="Arial" w:hAnsi="Arial" w:cs="Arial"/>
          <w:sz w:val="32"/>
          <w:szCs w:val="32"/>
        </w:rPr>
        <w:t>αποτε</w:t>
      </w:r>
      <w:proofErr w:type="spellEnd"/>
      <w:r>
        <w:rPr>
          <w:rFonts w:ascii="Arial" w:hAnsi="Arial" w:cs="Arial"/>
          <w:sz w:val="32"/>
          <w:szCs w:val="32"/>
        </w:rPr>
        <w:t>-</w:t>
      </w:r>
      <w:r w:rsidRPr="004A558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A558B">
        <w:rPr>
          <w:rFonts w:ascii="Arial" w:hAnsi="Arial" w:cs="Arial"/>
          <w:sz w:val="32"/>
          <w:szCs w:val="32"/>
        </w:rPr>
        <w:t>λείται</w:t>
      </w:r>
      <w:proofErr w:type="spellEnd"/>
      <w:r w:rsidRPr="004A558B">
        <w:rPr>
          <w:rFonts w:ascii="Arial" w:hAnsi="Arial" w:cs="Arial"/>
          <w:sz w:val="32"/>
          <w:szCs w:val="32"/>
        </w:rPr>
        <w:t xml:space="preserve"> από άτομα πυριτίου και αργιλίου συγκρατούμενα από </w:t>
      </w:r>
      <w:proofErr w:type="spellStart"/>
      <w:r w:rsidRPr="004A558B">
        <w:rPr>
          <w:rFonts w:ascii="Arial" w:hAnsi="Arial" w:cs="Arial"/>
          <w:sz w:val="32"/>
          <w:szCs w:val="32"/>
        </w:rPr>
        <w:t>στρωματικά</w:t>
      </w:r>
      <w:proofErr w:type="spellEnd"/>
      <w:r w:rsidRPr="004A558B">
        <w:rPr>
          <w:rFonts w:ascii="Arial" w:hAnsi="Arial" w:cs="Arial"/>
          <w:sz w:val="32"/>
          <w:szCs w:val="32"/>
        </w:rPr>
        <w:t xml:space="preserve"> επίπεδα ατόμων οξυγόνου.</w:t>
      </w:r>
    </w:p>
    <w:p w:rsidR="00802BC4" w:rsidRPr="004A558B" w:rsidRDefault="00802BC4" w:rsidP="004A558B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146760" cy="2833511"/>
            <wp:effectExtent l="19050" t="0" r="0" b="0"/>
            <wp:docPr id="13" name="Εικόνα 13" descr="Αποτέλεσμα εικόνας για MONTMORILLONITE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MONTMORILLONITE WIK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60" cy="283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8B" w:rsidRPr="004A558B" w:rsidRDefault="004A558B" w:rsidP="004A558B">
      <w:pPr>
        <w:jc w:val="center"/>
        <w:rPr>
          <w:rFonts w:ascii="Arial" w:hAnsi="Arial" w:cs="Arial"/>
          <w:sz w:val="32"/>
          <w:szCs w:val="32"/>
        </w:rPr>
      </w:pPr>
      <w:r w:rsidRPr="004A558B">
        <w:rPr>
          <w:rFonts w:ascii="Arial" w:hAnsi="Arial" w:cs="Arial"/>
          <w:sz w:val="32"/>
          <w:szCs w:val="32"/>
        </w:rPr>
        <w:t>Οι άμορφες άργιλοι είναι ιδιαίτερα κοινές σε εδάφη που έχουν σχηματιστεί από ηφαιστειακή</w:t>
      </w:r>
      <w:r w:rsidR="005730A3">
        <w:rPr>
          <w:rFonts w:ascii="Arial" w:hAnsi="Arial" w:cs="Arial"/>
          <w:sz w:val="32"/>
          <w:szCs w:val="32"/>
        </w:rPr>
        <w:t xml:space="preserve"> τέφρα, το οποίο </w:t>
      </w:r>
      <w:proofErr w:type="spellStart"/>
      <w:r w:rsidR="005730A3">
        <w:rPr>
          <w:rFonts w:ascii="Arial" w:hAnsi="Arial" w:cs="Arial"/>
          <w:sz w:val="32"/>
          <w:szCs w:val="32"/>
        </w:rPr>
        <w:t>συνι</w:t>
      </w:r>
      <w:proofErr w:type="spellEnd"/>
      <w:r w:rsidR="005730A3">
        <w:rPr>
          <w:rFonts w:ascii="Arial" w:hAnsi="Arial" w:cs="Arial"/>
          <w:sz w:val="32"/>
          <w:szCs w:val="32"/>
        </w:rPr>
        <w:t>- στα</w:t>
      </w:r>
      <w:r w:rsidRPr="004A558B">
        <w:rPr>
          <w:rFonts w:ascii="Arial" w:hAnsi="Arial" w:cs="Arial"/>
          <w:sz w:val="32"/>
          <w:szCs w:val="32"/>
        </w:rPr>
        <w:t xml:space="preserve"> επίσης ένα πορώδες μέσ</w:t>
      </w:r>
      <w:r w:rsidR="005730A3">
        <w:rPr>
          <w:rFonts w:ascii="Arial" w:hAnsi="Arial" w:cs="Arial"/>
          <w:sz w:val="32"/>
          <w:szCs w:val="32"/>
        </w:rPr>
        <w:t>ο. Αυτές οι άργιλοι είναι μονα</w:t>
      </w:r>
      <w:r w:rsidRPr="004A558B">
        <w:rPr>
          <w:rFonts w:ascii="Arial" w:hAnsi="Arial" w:cs="Arial"/>
          <w:sz w:val="32"/>
          <w:szCs w:val="32"/>
        </w:rPr>
        <w:t>δικές ως προς το ότι το φορτίο τους προκύπτει από ιόντα υδροξυλίου (ΟΗ-) στην επιφάνειά τους τα οποία μπορούν να χάσουν είτε να κερδίσουν ένα ιόν υδρογόνου ( Η+). Τού- το έχει σαν συνέπεια οι άμο</w:t>
      </w:r>
      <w:r w:rsidR="005730A3">
        <w:rPr>
          <w:rFonts w:ascii="Arial" w:hAnsi="Arial" w:cs="Arial"/>
          <w:sz w:val="32"/>
          <w:szCs w:val="32"/>
        </w:rPr>
        <w:t>ρφες άργιλοι να έχουν είτε θετι</w:t>
      </w:r>
      <w:r w:rsidRPr="004A558B">
        <w:rPr>
          <w:rFonts w:ascii="Arial" w:hAnsi="Arial" w:cs="Arial"/>
          <w:sz w:val="32"/>
          <w:szCs w:val="32"/>
        </w:rPr>
        <w:t>κό είτε αρνητικό φορτίο.</w:t>
      </w:r>
      <w:r w:rsidR="005730A3">
        <w:rPr>
          <w:rFonts w:ascii="Arial" w:hAnsi="Arial" w:cs="Arial"/>
          <w:sz w:val="32"/>
          <w:szCs w:val="32"/>
        </w:rPr>
        <w:t xml:space="preserve"> Στην κατηγορία των άμορφων αρ</w:t>
      </w:r>
      <w:r w:rsidRPr="004A558B">
        <w:rPr>
          <w:rFonts w:ascii="Arial" w:hAnsi="Arial" w:cs="Arial"/>
          <w:sz w:val="32"/>
          <w:szCs w:val="32"/>
        </w:rPr>
        <w:t xml:space="preserve">γίλων περιλαμβάνονται ο </w:t>
      </w:r>
      <w:proofErr w:type="spellStart"/>
      <w:r w:rsidRPr="004A558B">
        <w:rPr>
          <w:rFonts w:ascii="Arial" w:hAnsi="Arial" w:cs="Arial"/>
          <w:sz w:val="32"/>
          <w:szCs w:val="32"/>
        </w:rPr>
        <w:t>καο</w:t>
      </w:r>
      <w:r w:rsidR="005730A3">
        <w:rPr>
          <w:rFonts w:ascii="Arial" w:hAnsi="Arial" w:cs="Arial"/>
          <w:sz w:val="32"/>
          <w:szCs w:val="32"/>
        </w:rPr>
        <w:t>λινίτης</w:t>
      </w:r>
      <w:proofErr w:type="spellEnd"/>
      <w:r w:rsidR="005730A3">
        <w:rPr>
          <w:rFonts w:ascii="Arial" w:hAnsi="Arial" w:cs="Arial"/>
          <w:sz w:val="32"/>
          <w:szCs w:val="32"/>
        </w:rPr>
        <w:t xml:space="preserve">, ο </w:t>
      </w:r>
      <w:proofErr w:type="spellStart"/>
      <w:r w:rsidR="005730A3">
        <w:rPr>
          <w:rFonts w:ascii="Arial" w:hAnsi="Arial" w:cs="Arial"/>
          <w:sz w:val="32"/>
          <w:szCs w:val="32"/>
        </w:rPr>
        <w:t>ιλλίτης</w:t>
      </w:r>
      <w:proofErr w:type="spellEnd"/>
      <w:r w:rsidR="005730A3">
        <w:rPr>
          <w:rFonts w:ascii="Arial" w:hAnsi="Arial" w:cs="Arial"/>
          <w:sz w:val="32"/>
          <w:szCs w:val="32"/>
        </w:rPr>
        <w:t>, ο βερμικου</w:t>
      </w:r>
      <w:r w:rsidRPr="004A558B">
        <w:rPr>
          <w:rFonts w:ascii="Arial" w:hAnsi="Arial" w:cs="Arial"/>
          <w:sz w:val="32"/>
          <w:szCs w:val="32"/>
        </w:rPr>
        <w:t xml:space="preserve">λίτης , ο </w:t>
      </w:r>
      <w:proofErr w:type="spellStart"/>
      <w:r w:rsidRPr="004A558B">
        <w:rPr>
          <w:rFonts w:ascii="Arial" w:hAnsi="Arial" w:cs="Arial"/>
          <w:sz w:val="32"/>
          <w:szCs w:val="32"/>
        </w:rPr>
        <w:t>μον</w:t>
      </w:r>
      <w:r w:rsidR="005730A3">
        <w:rPr>
          <w:rFonts w:ascii="Arial" w:hAnsi="Arial" w:cs="Arial"/>
          <w:sz w:val="32"/>
          <w:szCs w:val="32"/>
        </w:rPr>
        <w:t>τ</w:t>
      </w:r>
      <w:r w:rsidRPr="004A558B">
        <w:rPr>
          <w:rFonts w:ascii="Arial" w:hAnsi="Arial" w:cs="Arial"/>
          <w:sz w:val="32"/>
          <w:szCs w:val="32"/>
        </w:rPr>
        <w:t>μοριλλονίτης</w:t>
      </w:r>
      <w:proofErr w:type="spellEnd"/>
      <w:r w:rsidRPr="004A558B">
        <w:rPr>
          <w:rFonts w:ascii="Arial" w:hAnsi="Arial" w:cs="Arial"/>
          <w:sz w:val="32"/>
          <w:szCs w:val="32"/>
        </w:rPr>
        <w:t xml:space="preserve">, ο </w:t>
      </w:r>
      <w:proofErr w:type="spellStart"/>
      <w:r w:rsidRPr="004A558B">
        <w:rPr>
          <w:rFonts w:ascii="Arial" w:hAnsi="Arial" w:cs="Arial"/>
          <w:sz w:val="32"/>
          <w:szCs w:val="32"/>
        </w:rPr>
        <w:t>χλωρίτης</w:t>
      </w:r>
      <w:proofErr w:type="spellEnd"/>
      <w:r w:rsidRPr="004A558B">
        <w:rPr>
          <w:rFonts w:ascii="Arial" w:hAnsi="Arial" w:cs="Arial"/>
          <w:sz w:val="32"/>
          <w:szCs w:val="32"/>
        </w:rPr>
        <w:t xml:space="preserve"> .</w:t>
      </w:r>
    </w:p>
    <w:p w:rsidR="005730A3" w:rsidRDefault="005730A3" w:rsidP="00A46BD8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5730A3" w:rsidRDefault="005730A3">
      <w:pPr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br w:type="page"/>
      </w:r>
    </w:p>
    <w:p w:rsidR="000A713A" w:rsidRDefault="005730A3" w:rsidP="00A46BD8">
      <w:pPr>
        <w:jc w:val="center"/>
        <w:rPr>
          <w:rFonts w:asciiTheme="majorHAnsi" w:hAnsiTheme="majorHAnsi" w:cs="Arial"/>
          <w:color w:val="000000" w:themeColor="text1"/>
          <w:sz w:val="48"/>
          <w:szCs w:val="48"/>
        </w:rPr>
      </w:pPr>
      <w:r w:rsidRPr="005730A3">
        <w:rPr>
          <w:rFonts w:asciiTheme="majorHAnsi" w:hAnsiTheme="majorHAnsi" w:cs="Arial"/>
          <w:color w:val="000000" w:themeColor="text1"/>
          <w:sz w:val="48"/>
          <w:szCs w:val="48"/>
        </w:rPr>
        <w:lastRenderedPageBreak/>
        <w:t>ΧΡΗΣΕΙΣ ΟΡΥΚΤΟΥ</w:t>
      </w:r>
    </w:p>
    <w:p w:rsidR="005730A3" w:rsidRDefault="005730A3" w:rsidP="00A46BD8">
      <w:pPr>
        <w:jc w:val="center"/>
        <w:rPr>
          <w:rFonts w:asciiTheme="majorHAnsi" w:hAnsiTheme="majorHAnsi" w:cs="Arial"/>
          <w:color w:val="000000" w:themeColor="text1"/>
          <w:sz w:val="48"/>
          <w:szCs w:val="48"/>
        </w:rPr>
      </w:pPr>
    </w:p>
    <w:p w:rsidR="005730A3" w:rsidRDefault="005730A3" w:rsidP="005730A3">
      <w:pPr>
        <w:pStyle w:val="Web"/>
        <w:spacing w:before="267" w:beforeAutospacing="0" w:after="267" w:afterAutospacing="0"/>
        <w:jc w:val="both"/>
        <w:rPr>
          <w:rFonts w:ascii="Arial" w:hAnsi="Arial" w:cs="Arial"/>
          <w:color w:val="444444"/>
          <w:sz w:val="36"/>
          <w:szCs w:val="36"/>
        </w:rPr>
      </w:pPr>
      <w:r w:rsidRPr="005730A3">
        <w:rPr>
          <w:rFonts w:ascii="Arial" w:hAnsi="Arial" w:cs="Arial"/>
          <w:color w:val="444444"/>
          <w:sz w:val="36"/>
          <w:szCs w:val="36"/>
        </w:rPr>
        <w:t xml:space="preserve">Ο </w:t>
      </w:r>
      <w:proofErr w:type="spellStart"/>
      <w:r w:rsidRPr="005730A3">
        <w:rPr>
          <w:rFonts w:ascii="Arial" w:hAnsi="Arial" w:cs="Arial"/>
          <w:color w:val="444444"/>
          <w:sz w:val="36"/>
          <w:szCs w:val="36"/>
        </w:rPr>
        <w:t>μοντμοριλλονίτης</w:t>
      </w:r>
      <w:proofErr w:type="spellEnd"/>
      <w:r w:rsidRPr="005730A3">
        <w:rPr>
          <w:rFonts w:ascii="Arial" w:hAnsi="Arial" w:cs="Arial"/>
          <w:color w:val="444444"/>
          <w:sz w:val="36"/>
          <w:szCs w:val="36"/>
        </w:rPr>
        <w:t xml:space="preserve"> χαρακτηρίζεται από μεγάλη προσροφητική ικανότητα, υψηλή πλαστικότητα, δυνατότητα </w:t>
      </w:r>
      <w:proofErr w:type="spellStart"/>
      <w:r w:rsidRPr="005730A3">
        <w:rPr>
          <w:rFonts w:ascii="Arial" w:hAnsi="Arial" w:cs="Arial"/>
          <w:color w:val="444444"/>
          <w:sz w:val="36"/>
          <w:szCs w:val="36"/>
        </w:rPr>
        <w:t>ιοντοανταλλαγής</w:t>
      </w:r>
      <w:proofErr w:type="spellEnd"/>
      <w:r w:rsidRPr="005730A3">
        <w:rPr>
          <w:rFonts w:ascii="Arial" w:hAnsi="Arial" w:cs="Arial"/>
          <w:color w:val="444444"/>
          <w:sz w:val="36"/>
          <w:szCs w:val="36"/>
        </w:rPr>
        <w:t xml:space="preserve">, </w:t>
      </w:r>
      <w:proofErr w:type="spellStart"/>
      <w:r w:rsidRPr="005730A3">
        <w:rPr>
          <w:rFonts w:ascii="Arial" w:hAnsi="Arial" w:cs="Arial"/>
          <w:color w:val="444444"/>
          <w:sz w:val="36"/>
          <w:szCs w:val="36"/>
        </w:rPr>
        <w:t>θιξοτροπία</w:t>
      </w:r>
      <w:proofErr w:type="spellEnd"/>
      <w:r w:rsidRPr="005730A3">
        <w:rPr>
          <w:rFonts w:ascii="Arial" w:hAnsi="Arial" w:cs="Arial"/>
          <w:color w:val="444444"/>
          <w:sz w:val="36"/>
          <w:szCs w:val="36"/>
        </w:rPr>
        <w:t xml:space="preserve"> σε ιξώδη αιωρήματα, δυνατότητα να δρα σαν συνδετικό υλικό. Μπορεί να απορροφήσει μεγάλο ποσοστό νερού (περίπου το 75% του όγκου του).</w:t>
      </w:r>
    </w:p>
    <w:p w:rsidR="005730A3" w:rsidRPr="005730A3" w:rsidRDefault="00CB520C" w:rsidP="00D90712">
      <w:pPr>
        <w:pStyle w:val="Web"/>
        <w:spacing w:before="267" w:beforeAutospacing="0" w:after="267" w:afterAutospacing="0"/>
        <w:jc w:val="center"/>
        <w:rPr>
          <w:rFonts w:ascii="Arial" w:hAnsi="Arial" w:cs="Arial"/>
          <w:color w:val="444444"/>
          <w:sz w:val="36"/>
          <w:szCs w:val="36"/>
        </w:rPr>
      </w:pPr>
      <w:r>
        <w:rPr>
          <w:noProof/>
        </w:rPr>
        <w:drawing>
          <wp:inline distT="0" distB="0" distL="0" distR="0">
            <wp:extent cx="3239770" cy="1907540"/>
            <wp:effectExtent l="19050" t="0" r="0" b="0"/>
            <wp:docPr id="16" name="Εικόνα 16" descr="Αποτέλεσμα εικόνας για MONTMORILLONITE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MONTMORILLONITE WIK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0A3" w:rsidRPr="00CB520C" w:rsidRDefault="005730A3" w:rsidP="00CB520C">
      <w:pPr>
        <w:pStyle w:val="Web"/>
        <w:spacing w:before="267" w:beforeAutospacing="0" w:after="267" w:afterAutospacing="0"/>
        <w:jc w:val="both"/>
        <w:rPr>
          <w:rFonts w:ascii="Arial" w:hAnsi="Arial" w:cs="Arial"/>
          <w:color w:val="444444"/>
          <w:sz w:val="36"/>
          <w:szCs w:val="36"/>
        </w:rPr>
      </w:pPr>
      <w:r w:rsidRPr="005730A3">
        <w:rPr>
          <w:rFonts w:ascii="Arial" w:hAnsi="Arial" w:cs="Arial"/>
          <w:color w:val="444444"/>
          <w:sz w:val="36"/>
          <w:szCs w:val="36"/>
        </w:rPr>
        <w:t xml:space="preserve">Χρησιμοποιείται σε γεωτρήσεις πετρελαίου (πολφός, λειαντικό, </w:t>
      </w:r>
      <w:proofErr w:type="spellStart"/>
      <w:r w:rsidRPr="005730A3">
        <w:rPr>
          <w:rFonts w:ascii="Arial" w:hAnsi="Arial" w:cs="Arial"/>
          <w:color w:val="444444"/>
          <w:sz w:val="36"/>
          <w:szCs w:val="36"/>
        </w:rPr>
        <w:t>στεγανοποιητικό</w:t>
      </w:r>
      <w:proofErr w:type="spellEnd"/>
      <w:r w:rsidRPr="005730A3">
        <w:rPr>
          <w:rFonts w:ascii="Arial" w:hAnsi="Arial" w:cs="Arial"/>
          <w:color w:val="444444"/>
          <w:sz w:val="36"/>
          <w:szCs w:val="36"/>
        </w:rPr>
        <w:t xml:space="preserve">), σε </w:t>
      </w:r>
      <w:proofErr w:type="spellStart"/>
      <w:r w:rsidRPr="005730A3">
        <w:rPr>
          <w:rFonts w:ascii="Arial" w:hAnsi="Arial" w:cs="Arial"/>
          <w:color w:val="444444"/>
          <w:sz w:val="36"/>
          <w:szCs w:val="36"/>
        </w:rPr>
        <w:t>υδρογεωτρήσεις</w:t>
      </w:r>
      <w:proofErr w:type="spellEnd"/>
      <w:r w:rsidRPr="005730A3">
        <w:rPr>
          <w:rFonts w:ascii="Arial" w:hAnsi="Arial" w:cs="Arial"/>
          <w:color w:val="444444"/>
          <w:sz w:val="36"/>
          <w:szCs w:val="36"/>
        </w:rPr>
        <w:t xml:space="preserve"> (</w:t>
      </w:r>
      <w:proofErr w:type="spellStart"/>
      <w:r w:rsidRPr="005730A3">
        <w:rPr>
          <w:rFonts w:ascii="Arial" w:hAnsi="Arial" w:cs="Arial"/>
          <w:color w:val="444444"/>
          <w:sz w:val="36"/>
          <w:szCs w:val="36"/>
        </w:rPr>
        <w:t>στεγανοποιητικό</w:t>
      </w:r>
      <w:proofErr w:type="spellEnd"/>
      <w:r w:rsidRPr="005730A3">
        <w:rPr>
          <w:rFonts w:ascii="Arial" w:hAnsi="Arial" w:cs="Arial"/>
          <w:color w:val="444444"/>
          <w:sz w:val="36"/>
          <w:szCs w:val="36"/>
        </w:rPr>
        <w:t xml:space="preserve">, καθαριστικό τοιχωμάτων), στη </w:t>
      </w:r>
      <w:proofErr w:type="spellStart"/>
      <w:r w:rsidRPr="005730A3">
        <w:rPr>
          <w:rFonts w:ascii="Arial" w:hAnsi="Arial" w:cs="Arial"/>
          <w:color w:val="444444"/>
          <w:sz w:val="36"/>
          <w:szCs w:val="36"/>
        </w:rPr>
        <w:t>σφαιροποίηση</w:t>
      </w:r>
      <w:proofErr w:type="spellEnd"/>
      <w:r w:rsidRPr="005730A3">
        <w:rPr>
          <w:rFonts w:ascii="Arial" w:hAnsi="Arial" w:cs="Arial"/>
          <w:color w:val="444444"/>
          <w:sz w:val="36"/>
          <w:szCs w:val="36"/>
        </w:rPr>
        <w:t xml:space="preserve"> σιδηρομεταλλεύματος, σε άμμους χυτηρίων, στην ταφή ραδιενεργών αποβλήτων (</w:t>
      </w:r>
      <w:proofErr w:type="spellStart"/>
      <w:r w:rsidRPr="005730A3">
        <w:rPr>
          <w:rFonts w:ascii="Arial" w:hAnsi="Arial" w:cs="Arial"/>
          <w:color w:val="444444"/>
          <w:sz w:val="36"/>
          <w:szCs w:val="36"/>
        </w:rPr>
        <w:t>δεύσμευση</w:t>
      </w:r>
      <w:proofErr w:type="spellEnd"/>
      <w:r w:rsidRPr="005730A3">
        <w:rPr>
          <w:rFonts w:ascii="Arial" w:hAnsi="Arial" w:cs="Arial"/>
          <w:color w:val="444444"/>
          <w:sz w:val="36"/>
          <w:szCs w:val="36"/>
        </w:rPr>
        <w:t xml:space="preserve"> των ραδιενεργών κατιόντων), στην κατασκευή φραγμάτων (συνθετικό </w:t>
      </w:r>
      <w:proofErr w:type="spellStart"/>
      <w:r w:rsidRPr="005730A3">
        <w:rPr>
          <w:rFonts w:ascii="Arial" w:hAnsi="Arial" w:cs="Arial"/>
          <w:color w:val="444444"/>
          <w:sz w:val="36"/>
          <w:szCs w:val="36"/>
        </w:rPr>
        <w:t>τσιμεντενέσεων</w:t>
      </w:r>
      <w:proofErr w:type="spellEnd"/>
      <w:r w:rsidRPr="005730A3">
        <w:rPr>
          <w:rFonts w:ascii="Arial" w:hAnsi="Arial" w:cs="Arial"/>
          <w:color w:val="444444"/>
          <w:sz w:val="36"/>
          <w:szCs w:val="36"/>
        </w:rPr>
        <w:t xml:space="preserve">), σε </w:t>
      </w:r>
      <w:proofErr w:type="spellStart"/>
      <w:r w:rsidRPr="005730A3">
        <w:rPr>
          <w:rFonts w:ascii="Arial" w:hAnsi="Arial" w:cs="Arial"/>
          <w:color w:val="444444"/>
          <w:sz w:val="36"/>
          <w:szCs w:val="36"/>
        </w:rPr>
        <w:t>διαυγαστικές</w:t>
      </w:r>
      <w:proofErr w:type="spellEnd"/>
      <w:r w:rsidRPr="005730A3">
        <w:rPr>
          <w:rFonts w:ascii="Arial" w:hAnsi="Arial" w:cs="Arial"/>
          <w:color w:val="444444"/>
          <w:sz w:val="36"/>
          <w:szCs w:val="36"/>
        </w:rPr>
        <w:t xml:space="preserve"> και αποχρωστικές γαίες, σε κεραμικά, στη χαρτοποιία, στη βιομηχανία καλλυντικών, σε απολυμαντικά, σε λιπάσματα και φυτοφάρμακα, στη διάθεση στερεών αποβλήτων κ.α.</w:t>
      </w:r>
    </w:p>
    <w:p w:rsidR="005730A3" w:rsidRDefault="00D529B4" w:rsidP="00D529B4">
      <w:pPr>
        <w:jc w:val="center"/>
        <w:rPr>
          <w:rFonts w:asciiTheme="majorHAnsi" w:hAnsiTheme="majorHAnsi" w:cs="Arial"/>
          <w:color w:val="000000" w:themeColor="text1"/>
          <w:sz w:val="48"/>
          <w:szCs w:val="48"/>
        </w:rPr>
      </w:pPr>
      <w:r>
        <w:rPr>
          <w:rFonts w:asciiTheme="majorHAnsi" w:hAnsiTheme="majorHAnsi" w:cs="Arial"/>
          <w:color w:val="000000" w:themeColor="text1"/>
          <w:sz w:val="48"/>
          <w:szCs w:val="48"/>
        </w:rPr>
        <w:lastRenderedPageBreak/>
        <w:t>ΕΥΡΕΣΗ ΟΡΥΚΤΟΥ ΣΤΟΝ ΕΛΛΑΔΙΚΟ ΧΩΡΟ</w:t>
      </w:r>
    </w:p>
    <w:p w:rsidR="00D529B4" w:rsidRDefault="00D529B4" w:rsidP="00D529B4">
      <w:pPr>
        <w:jc w:val="center"/>
        <w:rPr>
          <w:rFonts w:asciiTheme="majorHAnsi" w:hAnsiTheme="majorHAnsi" w:cs="Arial"/>
          <w:color w:val="000000" w:themeColor="text1"/>
          <w:sz w:val="48"/>
          <w:szCs w:val="48"/>
        </w:rPr>
      </w:pPr>
      <w:r>
        <w:rPr>
          <w:noProof/>
          <w:lang w:eastAsia="el-GR"/>
        </w:rPr>
        <w:drawing>
          <wp:inline distT="0" distB="0" distL="0" distR="0">
            <wp:extent cx="4763770" cy="3172460"/>
            <wp:effectExtent l="19050" t="0" r="0" b="0"/>
            <wp:docPr id="7" name="Εικόνα 7" descr="Αποτέλεσμα εικόνας για ορυχειο μπετονιτη μη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ορυχειο μπετονιτη μηλου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9B4" w:rsidRPr="00D529B4" w:rsidRDefault="00D529B4" w:rsidP="00D529B4">
      <w:pPr>
        <w:pStyle w:val="Web"/>
        <w:spacing w:before="267" w:beforeAutospacing="0" w:after="267" w:afterAutospacing="0"/>
        <w:jc w:val="both"/>
        <w:rPr>
          <w:rFonts w:asciiTheme="majorHAnsi" w:hAnsiTheme="majorHAnsi" w:cstheme="minorHAnsi"/>
          <w:color w:val="444444"/>
          <w:sz w:val="36"/>
          <w:szCs w:val="36"/>
        </w:rPr>
      </w:pPr>
      <w:r w:rsidRPr="00D529B4">
        <w:rPr>
          <w:rFonts w:asciiTheme="majorHAnsi" w:hAnsiTheme="majorHAnsi" w:cstheme="minorHAnsi"/>
          <w:color w:val="444444"/>
          <w:sz w:val="36"/>
          <w:szCs w:val="36"/>
        </w:rPr>
        <w:t xml:space="preserve">Τα βασικότερα κοιτάσματα </w:t>
      </w:r>
      <w:proofErr w:type="spellStart"/>
      <w:r w:rsidRPr="00D529B4">
        <w:rPr>
          <w:rFonts w:asciiTheme="majorHAnsi" w:hAnsiTheme="majorHAnsi" w:cstheme="minorHAnsi"/>
          <w:color w:val="444444"/>
          <w:sz w:val="36"/>
          <w:szCs w:val="36"/>
        </w:rPr>
        <w:t>μοντμοριλλονίτη</w:t>
      </w:r>
      <w:proofErr w:type="spellEnd"/>
      <w:r w:rsidRPr="00D529B4">
        <w:rPr>
          <w:rFonts w:asciiTheme="majorHAnsi" w:hAnsiTheme="majorHAnsi" w:cstheme="minorHAnsi"/>
          <w:color w:val="444444"/>
          <w:sz w:val="36"/>
          <w:szCs w:val="36"/>
        </w:rPr>
        <w:t xml:space="preserve">, ο όποιος αποτελεί υποδιαίρεση του </w:t>
      </w:r>
      <w:proofErr w:type="spellStart"/>
      <w:r w:rsidRPr="00D529B4">
        <w:rPr>
          <w:rFonts w:asciiTheme="majorHAnsi" w:hAnsiTheme="majorHAnsi" w:cstheme="minorHAnsi"/>
          <w:color w:val="444444"/>
          <w:sz w:val="36"/>
          <w:szCs w:val="36"/>
        </w:rPr>
        <w:t>μπετονίτη</w:t>
      </w:r>
      <w:proofErr w:type="spellEnd"/>
      <w:r w:rsidRPr="00D529B4">
        <w:rPr>
          <w:rFonts w:asciiTheme="majorHAnsi" w:hAnsiTheme="majorHAnsi" w:cstheme="minorHAnsi"/>
          <w:color w:val="444444"/>
          <w:sz w:val="36"/>
          <w:szCs w:val="36"/>
        </w:rPr>
        <w:t>, είναι της </w:t>
      </w:r>
      <w:hyperlink r:id="rId13" w:history="1">
        <w:r w:rsidRPr="00D529B4">
          <w:rPr>
            <w:rStyle w:val="-"/>
            <w:rFonts w:asciiTheme="majorHAnsi" w:eastAsiaTheme="majorEastAsia" w:hAnsiTheme="majorHAnsi" w:cstheme="minorHAnsi"/>
            <w:color w:val="ABB22B"/>
            <w:sz w:val="36"/>
            <w:szCs w:val="36"/>
          </w:rPr>
          <w:t>Μήλου</w:t>
        </w:r>
      </w:hyperlink>
      <w:r w:rsidRPr="00D529B4">
        <w:rPr>
          <w:rFonts w:asciiTheme="majorHAnsi" w:hAnsiTheme="majorHAnsi" w:cstheme="minorHAnsi"/>
          <w:color w:val="444444"/>
          <w:sz w:val="36"/>
          <w:szCs w:val="36"/>
        </w:rPr>
        <w:t> (</w:t>
      </w:r>
      <w:proofErr w:type="spellStart"/>
      <w:r w:rsidRPr="00D529B4">
        <w:rPr>
          <w:rFonts w:asciiTheme="majorHAnsi" w:hAnsiTheme="majorHAnsi" w:cstheme="minorHAnsi"/>
          <w:color w:val="444444"/>
          <w:sz w:val="36"/>
          <w:szCs w:val="36"/>
        </w:rPr>
        <w:t>Κώμια</w:t>
      </w:r>
      <w:proofErr w:type="spellEnd"/>
      <w:r w:rsidRPr="00D529B4">
        <w:rPr>
          <w:rFonts w:asciiTheme="majorHAnsi" w:hAnsiTheme="majorHAnsi" w:cstheme="minorHAnsi"/>
          <w:color w:val="444444"/>
          <w:sz w:val="36"/>
          <w:szCs w:val="36"/>
        </w:rPr>
        <w:t xml:space="preserve">, </w:t>
      </w:r>
      <w:proofErr w:type="spellStart"/>
      <w:r w:rsidRPr="00D529B4">
        <w:rPr>
          <w:rFonts w:asciiTheme="majorHAnsi" w:hAnsiTheme="majorHAnsi" w:cstheme="minorHAnsi"/>
          <w:color w:val="444444"/>
          <w:sz w:val="36"/>
          <w:szCs w:val="36"/>
        </w:rPr>
        <w:t>Τρογαλάς</w:t>
      </w:r>
      <w:proofErr w:type="spellEnd"/>
      <w:r w:rsidRPr="00D529B4">
        <w:rPr>
          <w:rFonts w:asciiTheme="majorHAnsi" w:hAnsiTheme="majorHAnsi" w:cstheme="minorHAnsi"/>
          <w:color w:val="444444"/>
          <w:sz w:val="36"/>
          <w:szCs w:val="36"/>
        </w:rPr>
        <w:t xml:space="preserve">) και της Κιμώλου. Ο </w:t>
      </w:r>
      <w:proofErr w:type="spellStart"/>
      <w:r w:rsidRPr="00D529B4">
        <w:rPr>
          <w:rFonts w:asciiTheme="majorHAnsi" w:hAnsiTheme="majorHAnsi" w:cstheme="minorHAnsi"/>
          <w:color w:val="444444"/>
          <w:sz w:val="36"/>
          <w:szCs w:val="36"/>
        </w:rPr>
        <w:t>μπετονίτης</w:t>
      </w:r>
      <w:proofErr w:type="spellEnd"/>
      <w:r w:rsidRPr="00D529B4">
        <w:rPr>
          <w:rFonts w:asciiTheme="majorHAnsi" w:hAnsiTheme="majorHAnsi" w:cstheme="minorHAnsi"/>
          <w:color w:val="444444"/>
          <w:sz w:val="36"/>
          <w:szCs w:val="36"/>
        </w:rPr>
        <w:t xml:space="preserve"> της Μήλου περιέχει κυρ</w:t>
      </w:r>
      <w:r>
        <w:rPr>
          <w:rFonts w:asciiTheme="majorHAnsi" w:hAnsiTheme="majorHAnsi" w:cstheme="minorHAnsi"/>
          <w:color w:val="444444"/>
          <w:sz w:val="36"/>
          <w:szCs w:val="36"/>
        </w:rPr>
        <w:t xml:space="preserve">ίως </w:t>
      </w:r>
      <w:proofErr w:type="spellStart"/>
      <w:r>
        <w:rPr>
          <w:rFonts w:asciiTheme="majorHAnsi" w:hAnsiTheme="majorHAnsi" w:cstheme="minorHAnsi"/>
          <w:color w:val="444444"/>
          <w:sz w:val="36"/>
          <w:szCs w:val="36"/>
        </w:rPr>
        <w:t>Ca</w:t>
      </w:r>
      <w:proofErr w:type="spellEnd"/>
      <w:r>
        <w:rPr>
          <w:rFonts w:asciiTheme="majorHAnsi" w:hAnsiTheme="majorHAnsi" w:cstheme="minorHAnsi"/>
          <w:color w:val="444444"/>
          <w:sz w:val="36"/>
          <w:szCs w:val="36"/>
        </w:rPr>
        <w:t>-</w:t>
      </w:r>
      <w:proofErr w:type="spellStart"/>
      <w:r>
        <w:rPr>
          <w:rFonts w:asciiTheme="majorHAnsi" w:hAnsiTheme="majorHAnsi" w:cstheme="minorHAnsi"/>
          <w:color w:val="444444"/>
          <w:sz w:val="36"/>
          <w:szCs w:val="36"/>
        </w:rPr>
        <w:t>μοντμοριλλονίτη</w:t>
      </w:r>
      <w:proofErr w:type="spellEnd"/>
      <w:r>
        <w:rPr>
          <w:rFonts w:asciiTheme="majorHAnsi" w:hAnsiTheme="majorHAnsi" w:cstheme="minorHAnsi"/>
          <w:color w:val="444444"/>
          <w:sz w:val="36"/>
          <w:szCs w:val="36"/>
        </w:rPr>
        <w:t xml:space="preserve"> (σε ποσο</w:t>
      </w:r>
      <w:r w:rsidRPr="00D529B4">
        <w:rPr>
          <w:rFonts w:asciiTheme="majorHAnsi" w:hAnsiTheme="majorHAnsi" w:cstheme="minorHAnsi"/>
          <w:color w:val="444444"/>
          <w:sz w:val="36"/>
          <w:szCs w:val="36"/>
        </w:rPr>
        <w:t xml:space="preserve">στό πάνω από 80%), χαλαζία, αστρίους, </w:t>
      </w:r>
      <w:proofErr w:type="spellStart"/>
      <w:r w:rsidRPr="00D529B4">
        <w:rPr>
          <w:rFonts w:asciiTheme="majorHAnsi" w:hAnsiTheme="majorHAnsi" w:cstheme="minorHAnsi"/>
          <w:color w:val="444444"/>
          <w:sz w:val="36"/>
          <w:szCs w:val="36"/>
        </w:rPr>
        <w:t>καολινίτη</w:t>
      </w:r>
      <w:proofErr w:type="spellEnd"/>
      <w:r w:rsidRPr="00D529B4">
        <w:rPr>
          <w:rFonts w:asciiTheme="majorHAnsi" w:hAnsiTheme="majorHAnsi" w:cstheme="minorHAnsi"/>
          <w:color w:val="444444"/>
          <w:sz w:val="36"/>
          <w:szCs w:val="36"/>
        </w:rPr>
        <w:t xml:space="preserve"> και αναλλοίωτο ηφαιστειακό γυαλί. Επίσης, αποθέσεις </w:t>
      </w:r>
      <w:proofErr w:type="spellStart"/>
      <w:r w:rsidRPr="00D529B4">
        <w:rPr>
          <w:rFonts w:asciiTheme="majorHAnsi" w:hAnsiTheme="majorHAnsi" w:cstheme="minorHAnsi"/>
          <w:color w:val="444444"/>
          <w:sz w:val="36"/>
          <w:szCs w:val="36"/>
        </w:rPr>
        <w:t>μοντμοριλλονίτη</w:t>
      </w:r>
      <w:proofErr w:type="spellEnd"/>
      <w:r w:rsidRPr="00D529B4">
        <w:rPr>
          <w:rFonts w:asciiTheme="majorHAnsi" w:hAnsiTheme="majorHAnsi" w:cstheme="minorHAnsi"/>
          <w:color w:val="444444"/>
          <w:sz w:val="36"/>
          <w:szCs w:val="36"/>
        </w:rPr>
        <w:t xml:space="preserve"> υπάρχουν στη Λέσβο, τη Χίο και τον Έβρο (</w:t>
      </w:r>
      <w:proofErr w:type="spellStart"/>
      <w:r w:rsidRPr="00D529B4">
        <w:rPr>
          <w:rFonts w:asciiTheme="majorHAnsi" w:hAnsiTheme="majorHAnsi" w:cstheme="minorHAnsi"/>
          <w:color w:val="444444"/>
          <w:sz w:val="36"/>
          <w:szCs w:val="36"/>
        </w:rPr>
        <w:t>Μέστη</w:t>
      </w:r>
      <w:proofErr w:type="spellEnd"/>
      <w:r w:rsidRPr="00D529B4">
        <w:rPr>
          <w:rFonts w:asciiTheme="majorHAnsi" w:hAnsiTheme="majorHAnsi" w:cstheme="minorHAnsi"/>
          <w:color w:val="444444"/>
          <w:sz w:val="36"/>
          <w:szCs w:val="36"/>
        </w:rPr>
        <w:t xml:space="preserve">, </w:t>
      </w:r>
      <w:proofErr w:type="spellStart"/>
      <w:r w:rsidRPr="00D529B4">
        <w:rPr>
          <w:rFonts w:asciiTheme="majorHAnsi" w:hAnsiTheme="majorHAnsi" w:cstheme="minorHAnsi"/>
          <w:color w:val="444444"/>
          <w:sz w:val="36"/>
          <w:szCs w:val="36"/>
        </w:rPr>
        <w:t>Συκορράχη</w:t>
      </w:r>
      <w:proofErr w:type="spellEnd"/>
      <w:r w:rsidRPr="00D529B4">
        <w:rPr>
          <w:rFonts w:asciiTheme="majorHAnsi" w:hAnsiTheme="majorHAnsi" w:cstheme="minorHAnsi"/>
          <w:color w:val="444444"/>
          <w:sz w:val="36"/>
          <w:szCs w:val="36"/>
        </w:rPr>
        <w:t>).</w:t>
      </w:r>
      <w:r w:rsidRPr="00D529B4">
        <w:rPr>
          <w:rFonts w:asciiTheme="majorHAnsi" w:hAnsiTheme="majorHAnsi" w:cstheme="minorHAnsi"/>
          <w:color w:val="444444"/>
          <w:sz w:val="36"/>
          <w:szCs w:val="36"/>
        </w:rPr>
        <w:br/>
      </w:r>
    </w:p>
    <w:p w:rsidR="00D529B4" w:rsidRDefault="00D529B4" w:rsidP="00D529B4">
      <w:pPr>
        <w:pStyle w:val="Web"/>
        <w:spacing w:before="267" w:beforeAutospacing="0" w:after="267" w:afterAutospacing="0"/>
        <w:jc w:val="both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 </w:t>
      </w:r>
      <w:r>
        <w:rPr>
          <w:noProof/>
        </w:rPr>
        <w:drawing>
          <wp:inline distT="0" distB="0" distL="0" distR="0">
            <wp:extent cx="5274310" cy="1331232"/>
            <wp:effectExtent l="19050" t="0" r="2540" b="0"/>
            <wp:docPr id="3" name="Εικόνα 4" descr="Αποτέλεσμα εικόνας για ορυχειο μπετονιτη μη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ορυχειο μπετονιτη μηλου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1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9B4" w:rsidRDefault="00D529B4" w:rsidP="00D529B4">
      <w:pPr>
        <w:pStyle w:val="Web"/>
        <w:spacing w:before="267" w:beforeAutospacing="0" w:after="267" w:afterAutospacing="0"/>
        <w:jc w:val="both"/>
        <w:rPr>
          <w:rFonts w:ascii="Arial" w:hAnsi="Arial" w:cs="Arial"/>
          <w:color w:val="444444"/>
          <w:sz w:val="25"/>
          <w:szCs w:val="25"/>
        </w:rPr>
      </w:pPr>
    </w:p>
    <w:p w:rsidR="00D529B4" w:rsidRDefault="00D529B4" w:rsidP="00A46BD8">
      <w:pPr>
        <w:jc w:val="center"/>
        <w:rPr>
          <w:rFonts w:asciiTheme="majorHAnsi" w:hAnsiTheme="majorHAnsi" w:cs="Arial"/>
          <w:color w:val="000000" w:themeColor="text1"/>
          <w:sz w:val="48"/>
          <w:szCs w:val="48"/>
        </w:rPr>
      </w:pPr>
      <w:r>
        <w:rPr>
          <w:rFonts w:asciiTheme="majorHAnsi" w:hAnsiTheme="majorHAnsi" w:cs="Arial"/>
          <w:color w:val="000000" w:themeColor="text1"/>
          <w:sz w:val="48"/>
          <w:szCs w:val="48"/>
        </w:rPr>
        <w:t>ΒΙΒΛΙΟΓΡΑΦΙΑ</w:t>
      </w:r>
    </w:p>
    <w:p w:rsidR="00D529B4" w:rsidRDefault="009E4AF9" w:rsidP="00D529B4">
      <w:pPr>
        <w:pStyle w:val="a5"/>
        <w:numPr>
          <w:ilvl w:val="0"/>
          <w:numId w:val="3"/>
        </w:numPr>
        <w:jc w:val="center"/>
        <w:rPr>
          <w:rFonts w:asciiTheme="majorHAnsi" w:hAnsiTheme="majorHAnsi" w:cs="Arial"/>
          <w:color w:val="000000" w:themeColor="text1"/>
          <w:sz w:val="36"/>
          <w:szCs w:val="36"/>
        </w:rPr>
      </w:pPr>
      <w:hyperlink r:id="rId15" w:history="1">
        <w:r w:rsidR="00802BC4" w:rsidRPr="0042666E">
          <w:rPr>
            <w:rStyle w:val="-"/>
            <w:rFonts w:asciiTheme="majorHAnsi" w:hAnsiTheme="majorHAnsi" w:cs="Arial"/>
            <w:sz w:val="36"/>
            <w:szCs w:val="36"/>
          </w:rPr>
          <w:t>http://www.orykta.gr/oryktes-protes-yles-tis-ellados/latomika-orykta/biomihanika-orykta/56-mpedonitis</w:t>
        </w:r>
      </w:hyperlink>
    </w:p>
    <w:p w:rsidR="00802BC4" w:rsidRDefault="009E4AF9" w:rsidP="00D529B4">
      <w:pPr>
        <w:pStyle w:val="a5"/>
        <w:numPr>
          <w:ilvl w:val="0"/>
          <w:numId w:val="3"/>
        </w:numPr>
        <w:jc w:val="center"/>
        <w:rPr>
          <w:rFonts w:asciiTheme="majorHAnsi" w:hAnsiTheme="majorHAnsi" w:cs="Arial"/>
          <w:color w:val="000000" w:themeColor="text1"/>
          <w:sz w:val="36"/>
          <w:szCs w:val="36"/>
        </w:rPr>
      </w:pPr>
      <w:hyperlink r:id="rId16" w:anchor=".WfNffo-0Ndg" w:history="1">
        <w:r w:rsidR="00802BC4" w:rsidRPr="0042666E">
          <w:rPr>
            <w:rStyle w:val="-"/>
            <w:rFonts w:asciiTheme="majorHAnsi" w:hAnsiTheme="majorHAnsi" w:cs="Arial"/>
            <w:sz w:val="36"/>
            <w:szCs w:val="36"/>
          </w:rPr>
          <w:t>http://webmineral.com/data/Montmorillonite.shtml#.WfNffo-0Ndg</w:t>
        </w:r>
      </w:hyperlink>
    </w:p>
    <w:p w:rsidR="00802BC4" w:rsidRDefault="009E4AF9" w:rsidP="00D529B4">
      <w:pPr>
        <w:pStyle w:val="a5"/>
        <w:numPr>
          <w:ilvl w:val="0"/>
          <w:numId w:val="3"/>
        </w:numPr>
        <w:jc w:val="center"/>
        <w:rPr>
          <w:rFonts w:asciiTheme="majorHAnsi" w:hAnsiTheme="majorHAnsi" w:cs="Arial"/>
          <w:color w:val="000000" w:themeColor="text1"/>
          <w:sz w:val="36"/>
          <w:szCs w:val="36"/>
        </w:rPr>
      </w:pPr>
      <w:hyperlink r:id="rId17" w:history="1">
        <w:r w:rsidR="00802BC4" w:rsidRPr="0042666E">
          <w:rPr>
            <w:rStyle w:val="-"/>
            <w:rFonts w:asciiTheme="majorHAnsi" w:hAnsiTheme="majorHAnsi" w:cs="Arial"/>
            <w:sz w:val="36"/>
            <w:szCs w:val="36"/>
          </w:rPr>
          <w:t>https://en.wikipedia.org/wiki/Montmorillonite</w:t>
        </w:r>
      </w:hyperlink>
    </w:p>
    <w:p w:rsidR="00802BC4" w:rsidRPr="00802BC4" w:rsidRDefault="00802BC4" w:rsidP="00802BC4">
      <w:pPr>
        <w:pStyle w:val="a5"/>
        <w:jc w:val="center"/>
        <w:rPr>
          <w:rFonts w:asciiTheme="majorHAnsi" w:hAnsiTheme="majorHAnsi" w:cs="Arial"/>
          <w:color w:val="000000" w:themeColor="text1"/>
          <w:sz w:val="36"/>
          <w:szCs w:val="36"/>
        </w:rPr>
      </w:pPr>
    </w:p>
    <w:sectPr w:rsidR="00802BC4" w:rsidRPr="00802BC4" w:rsidSect="00A407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F89"/>
    <w:multiLevelType w:val="hybridMultilevel"/>
    <w:tmpl w:val="4AC85F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92C6A"/>
    <w:multiLevelType w:val="hybridMultilevel"/>
    <w:tmpl w:val="3CE0A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1F00"/>
    <w:multiLevelType w:val="hybridMultilevel"/>
    <w:tmpl w:val="0CC679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982C8C"/>
    <w:rsid w:val="0000661E"/>
    <w:rsid w:val="000A713A"/>
    <w:rsid w:val="000B7C10"/>
    <w:rsid w:val="00376689"/>
    <w:rsid w:val="004A558B"/>
    <w:rsid w:val="005730A3"/>
    <w:rsid w:val="00802BC4"/>
    <w:rsid w:val="00982C8C"/>
    <w:rsid w:val="009E4AF9"/>
    <w:rsid w:val="00A4079D"/>
    <w:rsid w:val="00A46BD8"/>
    <w:rsid w:val="00C35B11"/>
    <w:rsid w:val="00CB520C"/>
    <w:rsid w:val="00D529B4"/>
    <w:rsid w:val="00D90712"/>
    <w:rsid w:val="00E0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82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82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98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82C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6BD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3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52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orykta.gr/istoria/video-gallery/youtubegallery?videoid=GBG6lJHN7n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en.wikipedia.org/wiki/Montmorilloni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mineral.com/data/Montmorillonite.s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orykta.gr/oryktes-protes-yles-tis-ellados/latomika-orykta/biomihanika-orykta/56-mpedonitis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8749-14AF-4EBD-85D7-DD06A6C4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2017-10-27T11:33:00Z</dcterms:created>
  <dcterms:modified xsi:type="dcterms:W3CDTF">2017-10-27T18:06:00Z</dcterms:modified>
</cp:coreProperties>
</file>