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EE376" w14:textId="77777777" w:rsidR="00C969AD" w:rsidRDefault="00C969AD">
      <w:pPr>
        <w:pStyle w:val="BodyText"/>
        <w:rPr>
          <w:rFonts w:ascii="Times New Roman"/>
          <w:sz w:val="20"/>
        </w:rPr>
      </w:pPr>
    </w:p>
    <w:p w14:paraId="0459046E" w14:textId="77777777" w:rsidR="00C969AD" w:rsidRDefault="00C969AD">
      <w:pPr>
        <w:pStyle w:val="BodyText"/>
        <w:rPr>
          <w:rFonts w:ascii="Times New Roman"/>
          <w:sz w:val="20"/>
        </w:rPr>
      </w:pPr>
    </w:p>
    <w:p w14:paraId="660BAC47" w14:textId="77777777" w:rsidR="00C969AD" w:rsidRDefault="00C969AD">
      <w:pPr>
        <w:pStyle w:val="BodyText"/>
        <w:rPr>
          <w:rFonts w:ascii="Times New Roman"/>
          <w:sz w:val="20"/>
        </w:rPr>
      </w:pPr>
    </w:p>
    <w:p w14:paraId="68DD0219" w14:textId="77777777" w:rsidR="00C969AD" w:rsidRDefault="00C969AD">
      <w:pPr>
        <w:pStyle w:val="BodyText"/>
        <w:spacing w:before="5"/>
        <w:rPr>
          <w:rFonts w:ascii="Times New Roman"/>
          <w:sz w:val="18"/>
        </w:rPr>
      </w:pPr>
    </w:p>
    <w:p w14:paraId="01A65EEA" w14:textId="52C96702" w:rsidR="00C969AD" w:rsidRDefault="00C969AD">
      <w:pPr>
        <w:pStyle w:val="BodyText"/>
        <w:ind w:left="2884"/>
        <w:rPr>
          <w:rFonts w:ascii="Times New Roman"/>
          <w:sz w:val="20"/>
        </w:rPr>
      </w:pPr>
    </w:p>
    <w:p w14:paraId="6693E4B6" w14:textId="77777777" w:rsidR="00C969AD" w:rsidRDefault="00C969AD">
      <w:pPr>
        <w:pStyle w:val="BodyText"/>
        <w:rPr>
          <w:rFonts w:ascii="Times New Roman"/>
          <w:sz w:val="20"/>
        </w:rPr>
      </w:pPr>
    </w:p>
    <w:p w14:paraId="52BA12AD" w14:textId="77777777" w:rsidR="00C969AD" w:rsidRDefault="00C969AD">
      <w:pPr>
        <w:pStyle w:val="BodyText"/>
        <w:rPr>
          <w:rFonts w:ascii="Times New Roman"/>
          <w:sz w:val="20"/>
        </w:rPr>
      </w:pPr>
    </w:p>
    <w:p w14:paraId="476B661E" w14:textId="77777777" w:rsidR="00C969AD" w:rsidRDefault="00C969AD">
      <w:pPr>
        <w:pStyle w:val="BodyText"/>
        <w:rPr>
          <w:rFonts w:ascii="Times New Roman"/>
          <w:sz w:val="20"/>
        </w:rPr>
      </w:pPr>
    </w:p>
    <w:p w14:paraId="7E395C9E" w14:textId="77777777" w:rsidR="00C969AD" w:rsidRDefault="00C969AD">
      <w:pPr>
        <w:pStyle w:val="BodyText"/>
        <w:rPr>
          <w:rFonts w:ascii="Times New Roman"/>
          <w:sz w:val="20"/>
        </w:rPr>
      </w:pPr>
    </w:p>
    <w:p w14:paraId="79A323CA" w14:textId="77777777" w:rsidR="00C969AD" w:rsidRDefault="00C969AD">
      <w:pPr>
        <w:pStyle w:val="BodyText"/>
        <w:rPr>
          <w:rFonts w:ascii="Times New Roman"/>
          <w:sz w:val="20"/>
        </w:rPr>
      </w:pPr>
    </w:p>
    <w:p w14:paraId="02A0E91C" w14:textId="77777777" w:rsidR="00C969AD" w:rsidRDefault="00C969AD">
      <w:pPr>
        <w:pStyle w:val="BodyText"/>
        <w:rPr>
          <w:rFonts w:ascii="Times New Roman"/>
          <w:sz w:val="20"/>
        </w:rPr>
      </w:pPr>
    </w:p>
    <w:p w14:paraId="721B79DC" w14:textId="4117489C" w:rsidR="00C969AD" w:rsidRPr="007505E2" w:rsidRDefault="00EC17C3">
      <w:pPr>
        <w:pStyle w:val="Heading1"/>
        <w:spacing w:before="230"/>
        <w:rPr>
          <w:sz w:val="56"/>
          <w:szCs w:val="56"/>
        </w:rPr>
      </w:pPr>
      <w:proofErr w:type="gramStart"/>
      <w:r w:rsidRPr="007505E2">
        <w:rPr>
          <w:sz w:val="56"/>
          <w:szCs w:val="56"/>
        </w:rPr>
        <w:t>M</w:t>
      </w:r>
      <w:r w:rsidR="003840FA">
        <w:rPr>
          <w:sz w:val="56"/>
          <w:szCs w:val="56"/>
        </w:rPr>
        <w:t>aster in Business Administration</w:t>
      </w:r>
      <w:proofErr w:type="gramEnd"/>
      <w:r w:rsidR="003840FA">
        <w:rPr>
          <w:sz w:val="56"/>
          <w:szCs w:val="56"/>
        </w:rPr>
        <w:t xml:space="preserve"> (MBA)</w:t>
      </w:r>
    </w:p>
    <w:p w14:paraId="231EF0F3" w14:textId="77777777" w:rsidR="00C969AD" w:rsidRDefault="00C969AD">
      <w:pPr>
        <w:pStyle w:val="BodyText"/>
        <w:rPr>
          <w:rFonts w:ascii="Tahoma"/>
          <w:b/>
          <w:sz w:val="52"/>
        </w:rPr>
      </w:pPr>
    </w:p>
    <w:p w14:paraId="750E66C7" w14:textId="77777777" w:rsidR="00C969AD" w:rsidRDefault="00C969AD">
      <w:pPr>
        <w:pStyle w:val="BodyText"/>
        <w:rPr>
          <w:rFonts w:ascii="Tahoma"/>
          <w:b/>
          <w:sz w:val="52"/>
        </w:rPr>
      </w:pPr>
    </w:p>
    <w:p w14:paraId="4489CB97" w14:textId="77777777" w:rsidR="00C969AD" w:rsidRDefault="00C969AD">
      <w:pPr>
        <w:pStyle w:val="BodyText"/>
        <w:spacing w:before="2"/>
        <w:rPr>
          <w:rFonts w:ascii="Tahoma"/>
          <w:b/>
          <w:sz w:val="72"/>
        </w:rPr>
      </w:pPr>
    </w:p>
    <w:p w14:paraId="48C36DA9" w14:textId="42CC796F" w:rsidR="00C969AD" w:rsidRDefault="00065C4D" w:rsidP="000149CA">
      <w:pPr>
        <w:ind w:left="573" w:right="576"/>
        <w:jc w:val="center"/>
        <w:rPr>
          <w:rFonts w:ascii="Tahoma"/>
          <w:b/>
          <w:sz w:val="44"/>
        </w:rPr>
      </w:pPr>
      <w:r>
        <w:rPr>
          <w:rFonts w:ascii="Tahoma"/>
          <w:b/>
          <w:sz w:val="44"/>
        </w:rPr>
        <w:t>Financial</w:t>
      </w:r>
      <w:r w:rsidR="003840FA">
        <w:rPr>
          <w:rFonts w:ascii="Tahoma"/>
          <w:b/>
          <w:sz w:val="44"/>
        </w:rPr>
        <w:t xml:space="preserve"> </w:t>
      </w:r>
      <w:r w:rsidR="000149CA">
        <w:rPr>
          <w:rFonts w:ascii="Tahoma"/>
          <w:b/>
          <w:sz w:val="44"/>
        </w:rPr>
        <w:t>Management</w:t>
      </w:r>
      <w:r>
        <w:rPr>
          <w:rFonts w:ascii="Tahoma"/>
          <w:b/>
          <w:sz w:val="44"/>
        </w:rPr>
        <w:t xml:space="preserve"> </w:t>
      </w:r>
      <w:r w:rsidR="000149CA">
        <w:rPr>
          <w:rFonts w:ascii="Tahoma"/>
          <w:b/>
          <w:sz w:val="44"/>
        </w:rPr>
        <w:t>- Group Assignment</w:t>
      </w:r>
    </w:p>
    <w:p w14:paraId="0C52B72D" w14:textId="77777777" w:rsidR="00C969AD" w:rsidRDefault="00C969AD">
      <w:pPr>
        <w:pStyle w:val="BodyText"/>
        <w:spacing w:before="1"/>
        <w:rPr>
          <w:rFonts w:ascii="Tahoma"/>
          <w:b/>
          <w:sz w:val="57"/>
        </w:rPr>
      </w:pPr>
    </w:p>
    <w:p w14:paraId="5C49F776" w14:textId="34C7BCDB" w:rsidR="00C969AD" w:rsidRDefault="00C969AD">
      <w:pPr>
        <w:spacing w:before="1"/>
        <w:ind w:left="573" w:right="574"/>
        <w:jc w:val="center"/>
        <w:rPr>
          <w:rFonts w:ascii="Tahoma" w:hAnsi="Tahoma"/>
          <w:b/>
          <w:sz w:val="48"/>
        </w:rPr>
      </w:pPr>
    </w:p>
    <w:p w14:paraId="1CA759F6" w14:textId="77777777" w:rsidR="00C969AD" w:rsidRDefault="00C969AD">
      <w:pPr>
        <w:jc w:val="center"/>
        <w:rPr>
          <w:rFonts w:ascii="Tahoma" w:hAnsi="Tahoma"/>
          <w:sz w:val="48"/>
        </w:rPr>
        <w:sectPr w:rsidR="00C969AD">
          <w:type w:val="continuous"/>
          <w:pgSz w:w="11910" w:h="16840"/>
          <w:pgMar w:top="1580" w:right="1580" w:bottom="280" w:left="1580" w:header="720" w:footer="720" w:gutter="0"/>
          <w:cols w:space="720"/>
        </w:sectPr>
      </w:pPr>
    </w:p>
    <w:p w14:paraId="5B330204" w14:textId="5F6F6464" w:rsidR="00C969AD" w:rsidRPr="003840FA" w:rsidRDefault="003840FA">
      <w:pPr>
        <w:pStyle w:val="Heading2"/>
        <w:spacing w:before="77"/>
        <w:ind w:left="573" w:right="571"/>
        <w:jc w:val="center"/>
      </w:pPr>
      <w:r w:rsidRPr="003840FA">
        <w:lastRenderedPageBreak/>
        <w:t>OUTLINE</w:t>
      </w:r>
    </w:p>
    <w:p w14:paraId="4EE13083" w14:textId="77777777" w:rsidR="00C969AD" w:rsidRDefault="00C969AD">
      <w:pPr>
        <w:pStyle w:val="BodyText"/>
        <w:rPr>
          <w:b/>
        </w:rPr>
      </w:pPr>
    </w:p>
    <w:p w14:paraId="300F025C" w14:textId="3A3FDDF7" w:rsidR="00C969AD" w:rsidRDefault="00EC17C3">
      <w:pPr>
        <w:pStyle w:val="BodyText"/>
        <w:ind w:left="220" w:right="214"/>
        <w:jc w:val="both"/>
      </w:pPr>
      <w:r>
        <w:t>You are required to submit a</w:t>
      </w:r>
      <w:r w:rsidR="000149CA">
        <w:t xml:space="preserve"> group </w:t>
      </w:r>
      <w:r w:rsidR="003840FA">
        <w:t>paper</w:t>
      </w:r>
      <w:r>
        <w:t xml:space="preserve"> that is expected to be approximately </w:t>
      </w:r>
      <w:r w:rsidR="005709B4">
        <w:t>4</w:t>
      </w:r>
      <w:r w:rsidR="002B2CE2">
        <w:t>.</w:t>
      </w:r>
      <w:r w:rsidR="005709B4">
        <w:t>000</w:t>
      </w:r>
      <w:r>
        <w:t xml:space="preserve"> words in length. This will </w:t>
      </w:r>
      <w:r w:rsidR="003840FA">
        <w:t xml:space="preserve">count </w:t>
      </w:r>
      <w:r>
        <w:t xml:space="preserve">for </w:t>
      </w:r>
      <w:r w:rsidR="000149CA">
        <w:t>3</w:t>
      </w:r>
      <w:r>
        <w:t>0% of the total mark for the class.</w:t>
      </w:r>
    </w:p>
    <w:p w14:paraId="4ADA450F" w14:textId="77777777" w:rsidR="00C969AD" w:rsidRDefault="00C969AD">
      <w:pPr>
        <w:pStyle w:val="BodyText"/>
      </w:pPr>
    </w:p>
    <w:p w14:paraId="32982EC9" w14:textId="5C799A86" w:rsidR="00C969AD" w:rsidRDefault="00EC17C3">
      <w:pPr>
        <w:pStyle w:val="Heading2"/>
        <w:jc w:val="left"/>
      </w:pPr>
      <w:r>
        <w:t xml:space="preserve">AIM OF THE </w:t>
      </w:r>
      <w:r w:rsidR="003840FA">
        <w:t>PAPER</w:t>
      </w:r>
    </w:p>
    <w:p w14:paraId="1347A2CC" w14:textId="3F35F069" w:rsidR="00C969AD" w:rsidRDefault="00EC17C3">
      <w:pPr>
        <w:pStyle w:val="BodyText"/>
        <w:spacing w:before="2"/>
        <w:ind w:left="220" w:right="214"/>
        <w:jc w:val="both"/>
      </w:pPr>
      <w:r>
        <w:t xml:space="preserve">The aim of </w:t>
      </w:r>
      <w:r w:rsidR="002B2CE2">
        <w:t>the</w:t>
      </w:r>
      <w:r w:rsidR="003840FA">
        <w:t xml:space="preserve"> paper </w:t>
      </w:r>
      <w:r>
        <w:t>is to familiar</w:t>
      </w:r>
      <w:r w:rsidR="003840FA">
        <w:t>ise you</w:t>
      </w:r>
      <w:r>
        <w:t xml:space="preserve"> with the financial reports that are published by companies </w:t>
      </w:r>
      <w:r w:rsidR="004A6174">
        <w:t>with the purpose to</w:t>
      </w:r>
      <w:r>
        <w:t xml:space="preserve"> provide information to interested </w:t>
      </w:r>
      <w:r w:rsidR="000149CA">
        <w:t>users of financial information</w:t>
      </w:r>
      <w:r>
        <w:t>.</w:t>
      </w:r>
      <w:r w:rsidR="002B2CE2">
        <w:t xml:space="preserve"> </w:t>
      </w:r>
      <w:r>
        <w:t xml:space="preserve">It is intended that you interpret the information from the financial statements and other reports that </w:t>
      </w:r>
      <w:r w:rsidR="005709B4">
        <w:t>might be</w:t>
      </w:r>
      <w:r>
        <w:t xml:space="preserve"> included in the </w:t>
      </w:r>
      <w:r w:rsidR="002B2CE2">
        <w:t>a</w:t>
      </w:r>
      <w:r>
        <w:t xml:space="preserve">nnual </w:t>
      </w:r>
      <w:r w:rsidR="002B2CE2">
        <w:t>a</w:t>
      </w:r>
      <w:r w:rsidR="000149CA">
        <w:t>ccounts</w:t>
      </w:r>
      <w:r>
        <w:t xml:space="preserve"> </w:t>
      </w:r>
      <w:r w:rsidR="005709B4">
        <w:t>as well as from</w:t>
      </w:r>
      <w:r>
        <w:t xml:space="preserve"> other announcements that companies make from time to</w:t>
      </w:r>
      <w:r>
        <w:rPr>
          <w:spacing w:val="-12"/>
        </w:rPr>
        <w:t xml:space="preserve"> </w:t>
      </w:r>
      <w:r>
        <w:t>time.</w:t>
      </w:r>
    </w:p>
    <w:p w14:paraId="3E3D346A" w14:textId="77777777" w:rsidR="00C969AD" w:rsidRDefault="00C969AD">
      <w:pPr>
        <w:pStyle w:val="BodyText"/>
        <w:spacing w:before="10"/>
        <w:rPr>
          <w:sz w:val="21"/>
        </w:rPr>
      </w:pPr>
    </w:p>
    <w:p w14:paraId="4D10AB36" w14:textId="77777777" w:rsidR="00C969AD" w:rsidRDefault="00EC17C3">
      <w:pPr>
        <w:pStyle w:val="Heading2"/>
        <w:jc w:val="left"/>
      </w:pPr>
      <w:r>
        <w:t>INTRODUCTION</w:t>
      </w:r>
    </w:p>
    <w:p w14:paraId="13851541" w14:textId="1689CDF3" w:rsidR="00C969AD" w:rsidRDefault="00EC17C3">
      <w:pPr>
        <w:pStyle w:val="BodyText"/>
        <w:spacing w:before="2"/>
        <w:ind w:left="220" w:right="212"/>
        <w:jc w:val="both"/>
      </w:pPr>
      <w:r>
        <w:t>As the project manager of a</w:t>
      </w:r>
      <w:r w:rsidR="00065C4D">
        <w:t xml:space="preserve"> European</w:t>
      </w:r>
      <w:r>
        <w:t xml:space="preserve"> - based </w:t>
      </w:r>
      <w:r w:rsidR="000149CA">
        <w:t>(</w:t>
      </w:r>
      <w:proofErr w:type="spellStart"/>
      <w:r w:rsidR="000149CA">
        <w:t>Agrifood</w:t>
      </w:r>
      <w:proofErr w:type="spellEnd"/>
      <w:r w:rsidR="000149CA">
        <w:t xml:space="preserve"> or otherwise) </w:t>
      </w:r>
      <w:r>
        <w:t xml:space="preserve">company that is quoted on the </w:t>
      </w:r>
      <w:r w:rsidR="000149CA">
        <w:t>Athens</w:t>
      </w:r>
      <w:r>
        <w:t xml:space="preserve"> Stock Exchange, you report to the finance director. The company is considering making a takeover bid for another listed </w:t>
      </w:r>
      <w:r w:rsidR="002B2CE2">
        <w:t>entity</w:t>
      </w:r>
      <w:r>
        <w:t xml:space="preserve"> in the same line of business</w:t>
      </w:r>
      <w:r w:rsidR="00AB15FA">
        <w:t xml:space="preserve"> in the same or some other international</w:t>
      </w:r>
      <w:r w:rsidR="000149CA">
        <w:t xml:space="preserve"> or EU</w:t>
      </w:r>
      <w:r w:rsidR="00AB15FA">
        <w:t xml:space="preserve"> Exchange</w:t>
      </w:r>
      <w:r>
        <w:t xml:space="preserve"> and the Finance Director has asked you to prepare the initial evaluation of the target company for consideration by the Board of Directors. At present you have no access to the target company beyond information available in the public domain and so the starting point will be the annual </w:t>
      </w:r>
      <w:r w:rsidR="005709B4">
        <w:t>accounts</w:t>
      </w:r>
      <w:r>
        <w:t xml:space="preserve"> of the company available on its website.</w:t>
      </w:r>
    </w:p>
    <w:p w14:paraId="738D21E5" w14:textId="77777777" w:rsidR="00C969AD" w:rsidRDefault="00C969AD">
      <w:pPr>
        <w:pStyle w:val="BodyText"/>
        <w:rPr>
          <w:sz w:val="24"/>
        </w:rPr>
      </w:pPr>
    </w:p>
    <w:p w14:paraId="085A52BE" w14:textId="34E683F8" w:rsidR="00C969AD" w:rsidRDefault="00EC17C3" w:rsidP="00EC17C3">
      <w:pPr>
        <w:spacing w:before="216"/>
        <w:ind w:left="220" w:right="353"/>
        <w:jc w:val="both"/>
      </w:pPr>
      <w:r>
        <w:rPr>
          <w:b/>
        </w:rPr>
        <w:t xml:space="preserve">SELECT A TARGET COMPANY </w:t>
      </w:r>
      <w:r>
        <w:t>and one other company in the same industry as a</w:t>
      </w:r>
      <w:r>
        <w:rPr>
          <w:spacing w:val="-4"/>
        </w:rPr>
        <w:t xml:space="preserve"> </w:t>
      </w:r>
      <w:r>
        <w:t>BENCHMARK</w:t>
      </w:r>
    </w:p>
    <w:p w14:paraId="0C2502F1" w14:textId="4B0E8DFE" w:rsidR="00C969AD" w:rsidRDefault="00EC17C3">
      <w:pPr>
        <w:pStyle w:val="BodyText"/>
        <w:spacing w:before="122"/>
        <w:ind w:left="220" w:right="214"/>
        <w:jc w:val="both"/>
      </w:pPr>
      <w:r>
        <w:t xml:space="preserve">You have to select </w:t>
      </w:r>
      <w:r w:rsidR="005709B4">
        <w:t xml:space="preserve">both </w:t>
      </w:r>
      <w:r>
        <w:t xml:space="preserve">a target company and a benchmark company that are listed on </w:t>
      </w:r>
      <w:proofErr w:type="gramStart"/>
      <w:r w:rsidR="00065C4D">
        <w:t>a</w:t>
      </w:r>
      <w:proofErr w:type="gramEnd"/>
      <w:r w:rsidR="00065C4D">
        <w:t xml:space="preserve"> </w:t>
      </w:r>
      <w:r w:rsidR="000149CA">
        <w:t>EU</w:t>
      </w:r>
      <w:r w:rsidR="00065C4D">
        <w:t xml:space="preserve"> </w:t>
      </w:r>
      <w:r w:rsidR="000149CA">
        <w:t xml:space="preserve">or international </w:t>
      </w:r>
      <w:r w:rsidR="00065C4D">
        <w:t>Exchange</w:t>
      </w:r>
      <w:r>
        <w:t>, but you should avoid companies that are any kind of financial institution</w:t>
      </w:r>
      <w:r w:rsidR="000149CA">
        <w:t>s</w:t>
      </w:r>
      <w:r w:rsidR="00065C4D">
        <w:t xml:space="preserve"> (since they have a different setup of assets from manufacturing, trading and service companies)</w:t>
      </w:r>
      <w:r>
        <w:t xml:space="preserve">. They must </w:t>
      </w:r>
      <w:r w:rsidR="000149CA">
        <w:t xml:space="preserve">also </w:t>
      </w:r>
      <w:r>
        <w:t>not be a subsidiary of another comp</w:t>
      </w:r>
      <w:r w:rsidR="00065C4D">
        <w:t>any</w:t>
      </w:r>
      <w:r>
        <w:t xml:space="preserve">. Avoid </w:t>
      </w:r>
      <w:r w:rsidR="000149CA">
        <w:t xml:space="preserve">thus </w:t>
      </w:r>
      <w:r>
        <w:t xml:space="preserve">companies that have been involved in a major takeover or disposal during the period that you are investigating. It is likely that there will be some changes that will have occurred in most companies but do not choose one if the change is substantial. In addition, do not select a company that has made a loss during the </w:t>
      </w:r>
      <w:r w:rsidR="002B2CE2">
        <w:t xml:space="preserve">examined </w:t>
      </w:r>
      <w:r>
        <w:t>period. The companies must be comparable, NB Greggs and Sainsburys for example that are listed in the London Stock Exchange are not comparable, Rolls Royce and GE are not suitable as GE is a US company</w:t>
      </w:r>
      <w:r w:rsidR="002B2CE2">
        <w:t xml:space="preserve"> (</w:t>
      </w:r>
      <w:r>
        <w:t>take care when selecting your company</w:t>
      </w:r>
      <w:r w:rsidR="002B2CE2">
        <w:t>)</w:t>
      </w:r>
      <w:r>
        <w:t>.</w:t>
      </w:r>
    </w:p>
    <w:p w14:paraId="02EE88B5" w14:textId="307A0A20" w:rsidR="00C969AD" w:rsidRDefault="00502D41">
      <w:pPr>
        <w:pStyle w:val="BodyText"/>
        <w:spacing w:before="120"/>
        <w:ind w:left="220" w:right="213"/>
        <w:jc w:val="both"/>
      </w:pPr>
      <w:r>
        <w:t>E</w:t>
      </w:r>
      <w:r w:rsidR="00EC17C3">
        <w:t xml:space="preserve">nsure that the information that you will need is shown in the </w:t>
      </w:r>
      <w:r w:rsidR="002B2CE2">
        <w:t>a</w:t>
      </w:r>
      <w:r w:rsidR="00EC17C3">
        <w:t xml:space="preserve">nnual </w:t>
      </w:r>
      <w:r w:rsidR="002B2CE2">
        <w:t>a</w:t>
      </w:r>
      <w:r w:rsidR="000149CA">
        <w:t>ccounts</w:t>
      </w:r>
      <w:r w:rsidR="00EC17C3">
        <w:t xml:space="preserve"> as some companies disclose more than others. Also, check that the </w:t>
      </w:r>
      <w:r w:rsidR="002B2CE2">
        <w:t>target</w:t>
      </w:r>
      <w:r w:rsidR="00EC17C3">
        <w:t xml:space="preserve"> and </w:t>
      </w:r>
      <w:r w:rsidR="002B2CE2">
        <w:t>benchmark</w:t>
      </w:r>
      <w:r w:rsidR="00EC17C3">
        <w:t xml:space="preserve"> compan</w:t>
      </w:r>
      <w:r w:rsidR="000149CA">
        <w:t>ies</w:t>
      </w:r>
      <w:r w:rsidR="00EC17C3">
        <w:t xml:space="preserve"> are comparable </w:t>
      </w:r>
      <w:r w:rsidR="005709B4">
        <w:t>(</w:t>
      </w:r>
      <w:r w:rsidR="004A6174">
        <w:t>companies</w:t>
      </w:r>
      <w:r w:rsidR="00EC17C3">
        <w:t xml:space="preserve"> in the same sector are not always comparable as they may do very different things</w:t>
      </w:r>
      <w:r w:rsidR="000149CA">
        <w:t>;</w:t>
      </w:r>
      <w:r w:rsidR="00EC17C3">
        <w:t xml:space="preserve"> as noted above Greggs sells sandwiches and hot snacks in high street locations, Sainsburys are supermarkets which also have banks</w:t>
      </w:r>
      <w:r w:rsidR="005709B4">
        <w:t>)</w:t>
      </w:r>
      <w:r w:rsidR="00EC17C3">
        <w:t xml:space="preserve">. It is unlikely that you will find a </w:t>
      </w:r>
      <w:r w:rsidR="005709B4">
        <w:t xml:space="preserve">benchmark </w:t>
      </w:r>
      <w:r w:rsidR="00EC17C3">
        <w:t xml:space="preserve">company that is an exact </w:t>
      </w:r>
      <w:r w:rsidR="004A6174">
        <w:t>match</w:t>
      </w:r>
      <w:r w:rsidR="005709B4">
        <w:t xml:space="preserve"> </w:t>
      </w:r>
      <w:r w:rsidR="002B2CE2">
        <w:t>with</w:t>
      </w:r>
      <w:r w:rsidR="005709B4">
        <w:t xml:space="preserve"> the target entity</w:t>
      </w:r>
      <w:r w:rsidR="004A6174">
        <w:t>,</w:t>
      </w:r>
      <w:r w:rsidR="00EC17C3">
        <w:t xml:space="preserve"> but you should read the annual reports of both companies to ensure they do similar</w:t>
      </w:r>
      <w:r w:rsidR="00EC17C3">
        <w:rPr>
          <w:spacing w:val="-6"/>
        </w:rPr>
        <w:t xml:space="preserve"> </w:t>
      </w:r>
      <w:r w:rsidR="00EC17C3">
        <w:t>things.</w:t>
      </w:r>
    </w:p>
    <w:p w14:paraId="13FF413A" w14:textId="77777777" w:rsidR="00C969AD" w:rsidRDefault="00C969AD">
      <w:pPr>
        <w:jc w:val="both"/>
        <w:sectPr w:rsidR="00C969AD">
          <w:pgSz w:w="11910" w:h="16840"/>
          <w:pgMar w:top="1340" w:right="1580" w:bottom="280" w:left="1580" w:header="720" w:footer="720" w:gutter="0"/>
          <w:cols w:space="720"/>
        </w:sectPr>
      </w:pPr>
    </w:p>
    <w:p w14:paraId="42760DC3" w14:textId="77777777" w:rsidR="00C969AD" w:rsidRDefault="00EC17C3">
      <w:pPr>
        <w:pStyle w:val="Heading2"/>
        <w:spacing w:before="77"/>
      </w:pPr>
      <w:r>
        <w:lastRenderedPageBreak/>
        <w:t>SOURCES OF INFORMATION</w:t>
      </w:r>
    </w:p>
    <w:p w14:paraId="45FACB74" w14:textId="05665739" w:rsidR="00C969AD" w:rsidRDefault="00EC17C3">
      <w:pPr>
        <w:pStyle w:val="BodyText"/>
        <w:spacing w:before="121"/>
        <w:ind w:left="220" w:right="214"/>
        <w:jc w:val="both"/>
      </w:pPr>
      <w:r>
        <w:t>Your main source of information is the annual report which will be available on the compan</w:t>
      </w:r>
      <w:r w:rsidR="002B2CE2">
        <w:t>ies’</w:t>
      </w:r>
      <w:r>
        <w:t xml:space="preserve"> website. The company website may have more information in the section for “investor relations”. You may wish to use other reference sources that are available on the University library website. Give clear reference to all sources used and numbered footnote references should be included in the text of your</w:t>
      </w:r>
      <w:r>
        <w:rPr>
          <w:spacing w:val="-13"/>
        </w:rPr>
        <w:t xml:space="preserve"> </w:t>
      </w:r>
      <w:r>
        <w:t>report.</w:t>
      </w:r>
    </w:p>
    <w:p w14:paraId="415C0445" w14:textId="77777777" w:rsidR="00C969AD" w:rsidRDefault="00C969AD">
      <w:pPr>
        <w:pStyle w:val="BodyText"/>
        <w:rPr>
          <w:sz w:val="24"/>
        </w:rPr>
      </w:pPr>
    </w:p>
    <w:p w14:paraId="021CB0D3" w14:textId="77777777" w:rsidR="00C969AD" w:rsidRDefault="00C969AD">
      <w:pPr>
        <w:pStyle w:val="BodyText"/>
        <w:spacing w:before="9"/>
        <w:rPr>
          <w:sz w:val="18"/>
        </w:rPr>
      </w:pPr>
    </w:p>
    <w:p w14:paraId="21B83564" w14:textId="77777777" w:rsidR="00C969AD" w:rsidRDefault="00EC17C3">
      <w:pPr>
        <w:pStyle w:val="Heading2"/>
      </w:pPr>
      <w:r>
        <w:t>OUTLINE OF REPORT</w:t>
      </w:r>
    </w:p>
    <w:p w14:paraId="32E513A6" w14:textId="19FBF0C3" w:rsidR="00C969AD" w:rsidRDefault="00EC17C3">
      <w:pPr>
        <w:pStyle w:val="BodyText"/>
        <w:spacing w:before="122"/>
        <w:ind w:left="220" w:right="215"/>
        <w:jc w:val="both"/>
      </w:pPr>
      <w:r>
        <w:t xml:space="preserve">Your report is expected to be </w:t>
      </w:r>
      <w:r w:rsidR="005709B4">
        <w:t>4</w:t>
      </w:r>
      <w:r w:rsidR="00330172">
        <w:t>.</w:t>
      </w:r>
      <w:r w:rsidR="005709B4">
        <w:t>000</w:t>
      </w:r>
      <w:r>
        <w:t xml:space="preserve"> words</w:t>
      </w:r>
      <w:r w:rsidR="005709B4">
        <w:t xml:space="preserve"> in length</w:t>
      </w:r>
      <w:r>
        <w:t xml:space="preserve"> (excluding tables and references). As a guideline, it is suggested that the report should contain the following sections:</w:t>
      </w:r>
    </w:p>
    <w:p w14:paraId="192F9B60" w14:textId="4A6701C6" w:rsidR="00C969AD" w:rsidRDefault="00EC17C3">
      <w:pPr>
        <w:pStyle w:val="Heading2"/>
        <w:numPr>
          <w:ilvl w:val="0"/>
          <w:numId w:val="2"/>
        </w:numPr>
        <w:tabs>
          <w:tab w:val="left" w:pos="941"/>
          <w:tab w:val="left" w:pos="7205"/>
        </w:tabs>
        <w:spacing w:before="118"/>
        <w:ind w:hanging="721"/>
        <w:jc w:val="both"/>
      </w:pPr>
      <w:r>
        <w:t>Introduction</w:t>
      </w:r>
      <w:r>
        <w:rPr>
          <w:spacing w:val="-3"/>
        </w:rPr>
        <w:t xml:space="preserve"> </w:t>
      </w:r>
      <w:r>
        <w:t>(</w:t>
      </w:r>
      <w:r w:rsidR="00330172">
        <w:t>4</w:t>
      </w:r>
      <w:r>
        <w:t>00</w:t>
      </w:r>
      <w:r>
        <w:rPr>
          <w:spacing w:val="-5"/>
        </w:rPr>
        <w:t xml:space="preserve"> </w:t>
      </w:r>
      <w:r>
        <w:t>words) - (5</w:t>
      </w:r>
      <w:r>
        <w:rPr>
          <w:spacing w:val="-2"/>
        </w:rPr>
        <w:t xml:space="preserve"> </w:t>
      </w:r>
      <w:r>
        <w:t>marks)</w:t>
      </w:r>
    </w:p>
    <w:p w14:paraId="52688412" w14:textId="78CF4886" w:rsidR="00C969AD" w:rsidRDefault="00EC17C3" w:rsidP="00E935AE">
      <w:pPr>
        <w:pStyle w:val="BodyText"/>
        <w:spacing w:before="121"/>
        <w:ind w:left="220" w:right="245"/>
        <w:jc w:val="both"/>
      </w:pPr>
      <w:r>
        <w:t xml:space="preserve">The nature of the business of the </w:t>
      </w:r>
      <w:r w:rsidR="00E935AE">
        <w:t xml:space="preserve">target </w:t>
      </w:r>
      <w:r w:rsidR="00330172">
        <w:t xml:space="preserve">and benchmark </w:t>
      </w:r>
      <w:r>
        <w:t>compan</w:t>
      </w:r>
      <w:r w:rsidR="00330172">
        <w:t>ies</w:t>
      </w:r>
      <w:r>
        <w:t xml:space="preserve"> and relevant information of the industry.</w:t>
      </w:r>
    </w:p>
    <w:p w14:paraId="0E9F8A59" w14:textId="4EB35CC8" w:rsidR="00C969AD" w:rsidRDefault="00EC17C3">
      <w:pPr>
        <w:pStyle w:val="BodyText"/>
        <w:spacing w:before="122"/>
        <w:ind w:left="220" w:right="213"/>
        <w:jc w:val="both"/>
      </w:pPr>
      <w:r>
        <w:t xml:space="preserve">This information should be available in the </w:t>
      </w:r>
      <w:r w:rsidR="00E935AE">
        <w:t>a</w:t>
      </w:r>
      <w:r>
        <w:t xml:space="preserve">nnual </w:t>
      </w:r>
      <w:r w:rsidR="00E935AE">
        <w:t>accounts</w:t>
      </w:r>
      <w:r>
        <w:t xml:space="preserve"> and a five-year summary in the annual report should be the starting point. There will be additional information available online. Issues, such as the trends in growth of sales and profits, profitability and any other key indicators for this company should be included </w:t>
      </w:r>
      <w:r w:rsidR="00E935AE">
        <w:t>i</w:t>
      </w:r>
      <w:r>
        <w:t>n this part of the report.</w:t>
      </w:r>
    </w:p>
    <w:p w14:paraId="198B29B6" w14:textId="0227CC84" w:rsidR="00C969AD" w:rsidRDefault="00EC17C3">
      <w:pPr>
        <w:pStyle w:val="Heading2"/>
        <w:numPr>
          <w:ilvl w:val="0"/>
          <w:numId w:val="2"/>
        </w:numPr>
        <w:tabs>
          <w:tab w:val="left" w:pos="941"/>
          <w:tab w:val="left" w:pos="7265"/>
        </w:tabs>
        <w:spacing w:before="118"/>
        <w:ind w:hanging="721"/>
        <w:jc w:val="both"/>
      </w:pPr>
      <w:r>
        <w:t>Performance</w:t>
      </w:r>
      <w:r>
        <w:rPr>
          <w:spacing w:val="-2"/>
        </w:rPr>
        <w:t xml:space="preserve"> </w:t>
      </w:r>
      <w:r>
        <w:t>(</w:t>
      </w:r>
      <w:r w:rsidR="00330172">
        <w:t>5</w:t>
      </w:r>
      <w:r>
        <w:t>00</w:t>
      </w:r>
      <w:r>
        <w:rPr>
          <w:spacing w:val="-3"/>
        </w:rPr>
        <w:t xml:space="preserve"> </w:t>
      </w:r>
      <w:r>
        <w:t>words) - (10</w:t>
      </w:r>
      <w:r>
        <w:rPr>
          <w:spacing w:val="-1"/>
        </w:rPr>
        <w:t xml:space="preserve"> </w:t>
      </w:r>
      <w:r>
        <w:t>marks)</w:t>
      </w:r>
    </w:p>
    <w:p w14:paraId="0ACBF97F" w14:textId="172CEF4A" w:rsidR="00C969AD" w:rsidRDefault="00EC17C3">
      <w:pPr>
        <w:pStyle w:val="BodyText"/>
        <w:spacing w:before="121"/>
        <w:ind w:left="220" w:right="216"/>
        <w:jc w:val="both"/>
      </w:pPr>
      <w:r>
        <w:t xml:space="preserve">How has </w:t>
      </w:r>
      <w:r w:rsidR="00E935AE">
        <w:t>the target</w:t>
      </w:r>
      <w:r>
        <w:t xml:space="preserve"> company performed over the last three years? This should be a broad overview of the performance and the threats and opportunities that the company has faced and any opportunities that the management have been able to identify.</w:t>
      </w:r>
    </w:p>
    <w:p w14:paraId="4E2F3076" w14:textId="0C104AC8" w:rsidR="00C969AD" w:rsidRDefault="00EC17C3">
      <w:pPr>
        <w:pStyle w:val="Heading2"/>
        <w:numPr>
          <w:ilvl w:val="0"/>
          <w:numId w:val="2"/>
        </w:numPr>
        <w:tabs>
          <w:tab w:val="left" w:pos="941"/>
        </w:tabs>
        <w:spacing w:before="120"/>
        <w:ind w:hanging="721"/>
        <w:jc w:val="both"/>
      </w:pPr>
      <w:r>
        <w:t>Ratio analysis (table plus 1</w:t>
      </w:r>
      <w:r w:rsidR="00330172">
        <w:t>7</w:t>
      </w:r>
      <w:r>
        <w:t>00</w:t>
      </w:r>
      <w:r>
        <w:rPr>
          <w:spacing w:val="-6"/>
        </w:rPr>
        <w:t xml:space="preserve"> </w:t>
      </w:r>
      <w:r>
        <w:t>words)</w:t>
      </w:r>
    </w:p>
    <w:p w14:paraId="036308F8" w14:textId="3F55A879" w:rsidR="00C969AD" w:rsidRDefault="00EC17C3">
      <w:pPr>
        <w:pStyle w:val="BodyText"/>
        <w:spacing w:before="121"/>
        <w:ind w:left="220" w:right="218"/>
        <w:jc w:val="both"/>
      </w:pPr>
      <w:r>
        <w:t xml:space="preserve">Prepare a table of ratios for a three-year period and show the calculations of the ratios in an appendix. </w:t>
      </w:r>
      <w:r w:rsidR="00E935AE">
        <w:t>Include</w:t>
      </w:r>
      <w:r>
        <w:t xml:space="preserve"> a summary of the ratios</w:t>
      </w:r>
      <w:r w:rsidR="00E935AE">
        <w:t xml:space="preserve"> (</w:t>
      </w:r>
      <w:proofErr w:type="spellStart"/>
      <w:r w:rsidR="00E935AE">
        <w:t>e.g</w:t>
      </w:r>
      <w:proofErr w:type="spellEnd"/>
      <w:r w:rsidR="00E935AE">
        <w:t xml:space="preserve"> in charts)</w:t>
      </w:r>
      <w:r>
        <w:t xml:space="preserve"> in the body of the report. </w:t>
      </w:r>
      <w:r w:rsidR="00DC5421">
        <w:t xml:space="preserve">Use in your analysis all </w:t>
      </w:r>
      <w:r w:rsidR="00E935AE">
        <w:t xml:space="preserve">(if applicable) </w:t>
      </w:r>
      <w:r w:rsidR="00DC5421">
        <w:t xml:space="preserve">or some of the </w:t>
      </w:r>
      <w:r>
        <w:t>ratio</w:t>
      </w:r>
      <w:r w:rsidR="00DC5421">
        <w:t>s</w:t>
      </w:r>
      <w:r>
        <w:t xml:space="preserve"> </w:t>
      </w:r>
      <w:r w:rsidR="00DC5421">
        <w:t>included in the table below</w:t>
      </w:r>
      <w:r>
        <w:t xml:space="preserve">. </w:t>
      </w:r>
      <w:r w:rsidR="00DC5421">
        <w:t>In more detail:</w:t>
      </w:r>
    </w:p>
    <w:p w14:paraId="095BCD5E" w14:textId="776C8687" w:rsidR="00C969AD" w:rsidRDefault="00EC17C3" w:rsidP="00EC17C3">
      <w:pPr>
        <w:pStyle w:val="ListParagraph"/>
        <w:numPr>
          <w:ilvl w:val="1"/>
          <w:numId w:val="2"/>
        </w:numPr>
        <w:tabs>
          <w:tab w:val="left" w:pos="940"/>
          <w:tab w:val="left" w:pos="941"/>
        </w:tabs>
        <w:spacing w:before="146" w:line="223" w:lineRule="auto"/>
        <w:ind w:right="213"/>
        <w:jc w:val="both"/>
        <w:rPr>
          <w:b/>
        </w:rPr>
      </w:pPr>
      <w:r>
        <w:t xml:space="preserve">Calculate the ratios for </w:t>
      </w:r>
      <w:r w:rsidR="00DC5421">
        <w:t>the target</w:t>
      </w:r>
      <w:r>
        <w:t xml:space="preserve"> and benchmark </w:t>
      </w:r>
      <w:r w:rsidR="00DC5421">
        <w:t>companies</w:t>
      </w:r>
      <w:r>
        <w:t xml:space="preserve">. </w:t>
      </w:r>
      <w:r>
        <w:rPr>
          <w:b/>
        </w:rPr>
        <w:t>(15 marks)</w:t>
      </w:r>
    </w:p>
    <w:p w14:paraId="21E23643" w14:textId="4B4EF9BE" w:rsidR="00C969AD" w:rsidRDefault="00EC17C3" w:rsidP="00EC17C3">
      <w:pPr>
        <w:pStyle w:val="ListParagraph"/>
        <w:numPr>
          <w:ilvl w:val="1"/>
          <w:numId w:val="2"/>
        </w:numPr>
        <w:tabs>
          <w:tab w:val="left" w:pos="940"/>
          <w:tab w:val="left" w:pos="941"/>
          <w:tab w:val="left" w:pos="3100"/>
        </w:tabs>
        <w:spacing w:before="156" w:line="220" w:lineRule="auto"/>
        <w:ind w:right="218"/>
        <w:jc w:val="both"/>
        <w:rPr>
          <w:b/>
        </w:rPr>
      </w:pPr>
      <w:r>
        <w:t>Discuss the possible causes and effects of changes in the ratios that you have</w:t>
      </w:r>
      <w:r>
        <w:rPr>
          <w:spacing w:val="-1"/>
        </w:rPr>
        <w:t xml:space="preserve"> </w:t>
      </w:r>
      <w:r>
        <w:t>calculated</w:t>
      </w:r>
      <w:r w:rsidR="007870BE">
        <w:t xml:space="preserve">. </w:t>
      </w:r>
      <w:r>
        <w:rPr>
          <w:b/>
        </w:rPr>
        <w:t>(20</w:t>
      </w:r>
      <w:r>
        <w:rPr>
          <w:b/>
          <w:spacing w:val="-2"/>
        </w:rPr>
        <w:t xml:space="preserve"> </w:t>
      </w:r>
      <w:r>
        <w:rPr>
          <w:b/>
        </w:rPr>
        <w:t>marks)</w:t>
      </w:r>
    </w:p>
    <w:p w14:paraId="7E487B22" w14:textId="2FABD889" w:rsidR="00C969AD" w:rsidRDefault="00EC17C3" w:rsidP="00EC17C3">
      <w:pPr>
        <w:pStyle w:val="ListParagraph"/>
        <w:numPr>
          <w:ilvl w:val="1"/>
          <w:numId w:val="2"/>
        </w:numPr>
        <w:tabs>
          <w:tab w:val="left" w:pos="940"/>
          <w:tab w:val="left" w:pos="941"/>
          <w:tab w:val="left" w:pos="2380"/>
        </w:tabs>
        <w:spacing w:before="156" w:line="220" w:lineRule="auto"/>
        <w:ind w:right="219"/>
        <w:jc w:val="both"/>
        <w:rPr>
          <w:b/>
        </w:rPr>
      </w:pPr>
      <w:r>
        <w:t xml:space="preserve">Discuss </w:t>
      </w:r>
      <w:r w:rsidR="00DC5421">
        <w:t xml:space="preserve">the ratio </w:t>
      </w:r>
      <w:r>
        <w:t>calculations</w:t>
      </w:r>
      <w:r w:rsidR="00DC5421">
        <w:t xml:space="preserve"> for</w:t>
      </w:r>
      <w:r>
        <w:t xml:space="preserve"> </w:t>
      </w:r>
      <w:r w:rsidR="00DC5421">
        <w:t xml:space="preserve">the target company </w:t>
      </w:r>
      <w:r>
        <w:t xml:space="preserve">with those of the </w:t>
      </w:r>
      <w:r w:rsidR="00DC5421">
        <w:t>benchmark entity</w:t>
      </w:r>
      <w:r>
        <w:t>.</w:t>
      </w:r>
      <w:r w:rsidR="007870BE">
        <w:t xml:space="preserve"> </w:t>
      </w:r>
      <w:r>
        <w:rPr>
          <w:b/>
        </w:rPr>
        <w:t>(20</w:t>
      </w:r>
      <w:r>
        <w:rPr>
          <w:b/>
          <w:spacing w:val="-2"/>
        </w:rPr>
        <w:t xml:space="preserve"> </w:t>
      </w:r>
      <w:r>
        <w:rPr>
          <w:b/>
        </w:rPr>
        <w:t>marks)</w:t>
      </w:r>
    </w:p>
    <w:p w14:paraId="3DA8BC8A" w14:textId="77777777" w:rsidR="00C969AD" w:rsidRDefault="00C969AD">
      <w:pPr>
        <w:spacing w:line="220" w:lineRule="auto"/>
        <w:sectPr w:rsidR="00C969AD">
          <w:pgSz w:w="11910" w:h="16840"/>
          <w:pgMar w:top="1460" w:right="1580" w:bottom="280" w:left="1580" w:header="720" w:footer="720" w:gutter="0"/>
          <w:cols w:space="720"/>
        </w:sectPr>
      </w:pPr>
    </w:p>
    <w:p w14:paraId="0D55D746" w14:textId="3F44EBF5" w:rsidR="00C969AD" w:rsidRDefault="00EC17C3">
      <w:pPr>
        <w:pStyle w:val="Heading2"/>
        <w:spacing w:before="77" w:after="4"/>
      </w:pPr>
      <w:r>
        <w:lastRenderedPageBreak/>
        <w:t>Table of Ratios that could be used for the analysis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9"/>
        <w:gridCol w:w="1149"/>
        <w:gridCol w:w="1603"/>
        <w:gridCol w:w="1317"/>
        <w:gridCol w:w="1603"/>
      </w:tblGrid>
      <w:tr w:rsidR="00C969AD" w14:paraId="695D125C" w14:textId="77777777">
        <w:trPr>
          <w:trHeight w:val="506"/>
        </w:trPr>
        <w:tc>
          <w:tcPr>
            <w:tcW w:w="2849" w:type="dxa"/>
          </w:tcPr>
          <w:p w14:paraId="31304371" w14:textId="77777777" w:rsidR="00C969AD" w:rsidRDefault="00C969AD">
            <w:pPr>
              <w:pStyle w:val="TableParagraph"/>
              <w:rPr>
                <w:rFonts w:ascii="Times New Roman"/>
              </w:rPr>
            </w:pPr>
          </w:p>
        </w:tc>
        <w:tc>
          <w:tcPr>
            <w:tcW w:w="1149" w:type="dxa"/>
          </w:tcPr>
          <w:p w14:paraId="23980392" w14:textId="77777777" w:rsidR="00C969AD" w:rsidRDefault="00EC17C3">
            <w:pPr>
              <w:pStyle w:val="TableParagraph"/>
              <w:spacing w:before="2" w:line="252" w:lineRule="exact"/>
              <w:ind w:left="108" w:right="216"/>
              <w:rPr>
                <w:b/>
              </w:rPr>
            </w:pPr>
            <w:r>
              <w:rPr>
                <w:b/>
              </w:rPr>
              <w:t>Current year</w:t>
            </w:r>
          </w:p>
        </w:tc>
        <w:tc>
          <w:tcPr>
            <w:tcW w:w="1603" w:type="dxa"/>
          </w:tcPr>
          <w:p w14:paraId="19CDB063" w14:textId="77777777" w:rsidR="00C969AD" w:rsidRDefault="00EC17C3">
            <w:pPr>
              <w:pStyle w:val="TableParagraph"/>
              <w:spacing w:before="5" w:line="252" w:lineRule="exact"/>
              <w:ind w:left="108" w:right="315"/>
              <w:rPr>
                <w:i/>
              </w:rPr>
            </w:pPr>
            <w:r>
              <w:rPr>
                <w:i/>
              </w:rPr>
              <w:t>Working calculations</w:t>
            </w:r>
          </w:p>
        </w:tc>
        <w:tc>
          <w:tcPr>
            <w:tcW w:w="1317" w:type="dxa"/>
          </w:tcPr>
          <w:p w14:paraId="02F49039" w14:textId="77777777" w:rsidR="00C969AD" w:rsidRDefault="00EC17C3">
            <w:pPr>
              <w:pStyle w:val="TableParagraph"/>
              <w:spacing w:before="2" w:line="252" w:lineRule="exact"/>
              <w:ind w:left="109" w:right="248"/>
              <w:rPr>
                <w:b/>
              </w:rPr>
            </w:pPr>
            <w:r>
              <w:rPr>
                <w:b/>
              </w:rPr>
              <w:t>Previous years</w:t>
            </w:r>
          </w:p>
        </w:tc>
        <w:tc>
          <w:tcPr>
            <w:tcW w:w="1603" w:type="dxa"/>
          </w:tcPr>
          <w:p w14:paraId="7B4D8E67" w14:textId="77777777" w:rsidR="00C969AD" w:rsidRDefault="00EC17C3">
            <w:pPr>
              <w:pStyle w:val="TableParagraph"/>
              <w:spacing w:before="5" w:line="252" w:lineRule="exact"/>
              <w:ind w:left="109" w:right="314"/>
              <w:rPr>
                <w:i/>
              </w:rPr>
            </w:pPr>
            <w:r>
              <w:rPr>
                <w:i/>
              </w:rPr>
              <w:t>Working calculations</w:t>
            </w:r>
          </w:p>
        </w:tc>
      </w:tr>
      <w:tr w:rsidR="00C969AD" w14:paraId="387E9B4F" w14:textId="77777777">
        <w:trPr>
          <w:trHeight w:val="250"/>
        </w:trPr>
        <w:tc>
          <w:tcPr>
            <w:tcW w:w="2849" w:type="dxa"/>
          </w:tcPr>
          <w:p w14:paraId="32963774" w14:textId="521CF11E" w:rsidR="00C969AD" w:rsidRDefault="00EC17C3">
            <w:pPr>
              <w:pStyle w:val="TableParagraph"/>
              <w:spacing w:line="231" w:lineRule="exact"/>
              <w:ind w:left="107"/>
              <w:rPr>
                <w:b/>
              </w:rPr>
            </w:pPr>
            <w:r>
              <w:rPr>
                <w:b/>
              </w:rPr>
              <w:t>Profitability ratios:</w:t>
            </w:r>
          </w:p>
        </w:tc>
        <w:tc>
          <w:tcPr>
            <w:tcW w:w="1149" w:type="dxa"/>
          </w:tcPr>
          <w:p w14:paraId="47DA236C" w14:textId="77777777" w:rsidR="00C969AD" w:rsidRDefault="00C969AD">
            <w:pPr>
              <w:pStyle w:val="TableParagraph"/>
              <w:rPr>
                <w:rFonts w:ascii="Times New Roman"/>
                <w:sz w:val="18"/>
              </w:rPr>
            </w:pPr>
          </w:p>
        </w:tc>
        <w:tc>
          <w:tcPr>
            <w:tcW w:w="1603" w:type="dxa"/>
          </w:tcPr>
          <w:p w14:paraId="168DCE9D" w14:textId="77777777" w:rsidR="00C969AD" w:rsidRDefault="00C969AD">
            <w:pPr>
              <w:pStyle w:val="TableParagraph"/>
              <w:rPr>
                <w:rFonts w:ascii="Times New Roman"/>
                <w:sz w:val="18"/>
              </w:rPr>
            </w:pPr>
          </w:p>
        </w:tc>
        <w:tc>
          <w:tcPr>
            <w:tcW w:w="1317" w:type="dxa"/>
          </w:tcPr>
          <w:p w14:paraId="593C117C" w14:textId="77777777" w:rsidR="00C969AD" w:rsidRDefault="00C969AD">
            <w:pPr>
              <w:pStyle w:val="TableParagraph"/>
              <w:rPr>
                <w:rFonts w:ascii="Times New Roman"/>
                <w:sz w:val="18"/>
              </w:rPr>
            </w:pPr>
          </w:p>
        </w:tc>
        <w:tc>
          <w:tcPr>
            <w:tcW w:w="1603" w:type="dxa"/>
          </w:tcPr>
          <w:p w14:paraId="7077A194" w14:textId="77777777" w:rsidR="00C969AD" w:rsidRDefault="00C969AD">
            <w:pPr>
              <w:pStyle w:val="TableParagraph"/>
              <w:rPr>
                <w:rFonts w:ascii="Times New Roman"/>
                <w:sz w:val="18"/>
              </w:rPr>
            </w:pPr>
          </w:p>
        </w:tc>
      </w:tr>
      <w:tr w:rsidR="00C969AD" w14:paraId="2967807A" w14:textId="77777777">
        <w:trPr>
          <w:trHeight w:val="505"/>
        </w:trPr>
        <w:tc>
          <w:tcPr>
            <w:tcW w:w="2849" w:type="dxa"/>
          </w:tcPr>
          <w:p w14:paraId="6C18F8F1" w14:textId="77777777" w:rsidR="00C969AD" w:rsidRDefault="00EC17C3">
            <w:pPr>
              <w:pStyle w:val="TableParagraph"/>
              <w:spacing w:line="254" w:lineRule="exact"/>
              <w:ind w:left="107" w:right="999"/>
            </w:pPr>
            <w:r>
              <w:t>Return on Capital Employed</w:t>
            </w:r>
          </w:p>
        </w:tc>
        <w:tc>
          <w:tcPr>
            <w:tcW w:w="1149" w:type="dxa"/>
          </w:tcPr>
          <w:p w14:paraId="15132E30" w14:textId="77777777" w:rsidR="00C969AD" w:rsidRDefault="00C969AD">
            <w:pPr>
              <w:pStyle w:val="TableParagraph"/>
              <w:rPr>
                <w:rFonts w:ascii="Times New Roman"/>
              </w:rPr>
            </w:pPr>
          </w:p>
        </w:tc>
        <w:tc>
          <w:tcPr>
            <w:tcW w:w="1603" w:type="dxa"/>
          </w:tcPr>
          <w:p w14:paraId="1BDFAC00" w14:textId="77777777" w:rsidR="00C969AD" w:rsidRDefault="00C969AD">
            <w:pPr>
              <w:pStyle w:val="TableParagraph"/>
              <w:rPr>
                <w:rFonts w:ascii="Times New Roman"/>
              </w:rPr>
            </w:pPr>
          </w:p>
        </w:tc>
        <w:tc>
          <w:tcPr>
            <w:tcW w:w="1317" w:type="dxa"/>
          </w:tcPr>
          <w:p w14:paraId="6ED63731" w14:textId="77777777" w:rsidR="00C969AD" w:rsidRDefault="00C969AD">
            <w:pPr>
              <w:pStyle w:val="TableParagraph"/>
              <w:rPr>
                <w:rFonts w:ascii="Times New Roman"/>
              </w:rPr>
            </w:pPr>
          </w:p>
        </w:tc>
        <w:tc>
          <w:tcPr>
            <w:tcW w:w="1603" w:type="dxa"/>
          </w:tcPr>
          <w:p w14:paraId="2B103FAC" w14:textId="77777777" w:rsidR="00C969AD" w:rsidRDefault="00C969AD">
            <w:pPr>
              <w:pStyle w:val="TableParagraph"/>
              <w:rPr>
                <w:rFonts w:ascii="Times New Roman"/>
              </w:rPr>
            </w:pPr>
          </w:p>
        </w:tc>
      </w:tr>
      <w:tr w:rsidR="00C969AD" w14:paraId="78F16396" w14:textId="77777777">
        <w:trPr>
          <w:trHeight w:val="1010"/>
        </w:trPr>
        <w:tc>
          <w:tcPr>
            <w:tcW w:w="2849" w:type="dxa"/>
          </w:tcPr>
          <w:p w14:paraId="02B89DBE" w14:textId="77777777" w:rsidR="00C969AD" w:rsidRDefault="00EC17C3">
            <w:pPr>
              <w:pStyle w:val="TableParagraph"/>
              <w:spacing w:line="242" w:lineRule="auto"/>
              <w:ind w:left="107" w:right="376"/>
            </w:pPr>
            <w:r>
              <w:t xml:space="preserve">Return on </w:t>
            </w:r>
            <w:proofErr w:type="spellStart"/>
            <w:r>
              <w:t>Shareholders</w:t>
            </w:r>
            <w:proofErr w:type="spellEnd"/>
            <w:r>
              <w:t xml:space="preserve"> Funds</w:t>
            </w:r>
          </w:p>
          <w:p w14:paraId="7F883831" w14:textId="77777777" w:rsidR="00C969AD" w:rsidRDefault="00EC17C3">
            <w:pPr>
              <w:pStyle w:val="TableParagraph"/>
              <w:spacing w:line="252" w:lineRule="exact"/>
              <w:ind w:left="107" w:right="571"/>
            </w:pPr>
            <w:r>
              <w:t>(also called Return on Equity)</w:t>
            </w:r>
          </w:p>
        </w:tc>
        <w:tc>
          <w:tcPr>
            <w:tcW w:w="1149" w:type="dxa"/>
          </w:tcPr>
          <w:p w14:paraId="27E0BC85" w14:textId="77777777" w:rsidR="00C969AD" w:rsidRDefault="00C969AD">
            <w:pPr>
              <w:pStyle w:val="TableParagraph"/>
              <w:rPr>
                <w:rFonts w:ascii="Times New Roman"/>
              </w:rPr>
            </w:pPr>
          </w:p>
        </w:tc>
        <w:tc>
          <w:tcPr>
            <w:tcW w:w="1603" w:type="dxa"/>
          </w:tcPr>
          <w:p w14:paraId="73AD0983" w14:textId="77777777" w:rsidR="00C969AD" w:rsidRDefault="00C969AD">
            <w:pPr>
              <w:pStyle w:val="TableParagraph"/>
              <w:rPr>
                <w:rFonts w:ascii="Times New Roman"/>
              </w:rPr>
            </w:pPr>
          </w:p>
        </w:tc>
        <w:tc>
          <w:tcPr>
            <w:tcW w:w="1317" w:type="dxa"/>
          </w:tcPr>
          <w:p w14:paraId="5052E691" w14:textId="77777777" w:rsidR="00C969AD" w:rsidRDefault="00C969AD">
            <w:pPr>
              <w:pStyle w:val="TableParagraph"/>
              <w:rPr>
                <w:rFonts w:ascii="Times New Roman"/>
              </w:rPr>
            </w:pPr>
          </w:p>
        </w:tc>
        <w:tc>
          <w:tcPr>
            <w:tcW w:w="1603" w:type="dxa"/>
          </w:tcPr>
          <w:p w14:paraId="17642BCF" w14:textId="77777777" w:rsidR="00C969AD" w:rsidRDefault="00C969AD">
            <w:pPr>
              <w:pStyle w:val="TableParagraph"/>
              <w:rPr>
                <w:rFonts w:ascii="Times New Roman"/>
              </w:rPr>
            </w:pPr>
          </w:p>
        </w:tc>
      </w:tr>
      <w:tr w:rsidR="00C969AD" w14:paraId="326D6B47" w14:textId="77777777">
        <w:trPr>
          <w:trHeight w:val="752"/>
        </w:trPr>
        <w:tc>
          <w:tcPr>
            <w:tcW w:w="2849" w:type="dxa"/>
          </w:tcPr>
          <w:p w14:paraId="5F8664F5" w14:textId="77777777" w:rsidR="00C969AD" w:rsidRDefault="00EC17C3">
            <w:pPr>
              <w:pStyle w:val="TableParagraph"/>
              <w:ind w:left="107" w:right="608"/>
            </w:pPr>
            <w:r>
              <w:t>Net Profit Percentage (based on profit after</w:t>
            </w:r>
          </w:p>
          <w:p w14:paraId="41DBE165" w14:textId="77777777" w:rsidR="00C969AD" w:rsidRDefault="00EC17C3">
            <w:pPr>
              <w:pStyle w:val="TableParagraph"/>
              <w:spacing w:line="234" w:lineRule="exact"/>
              <w:ind w:left="107"/>
            </w:pPr>
            <w:r>
              <w:t>interest and tax)</w:t>
            </w:r>
          </w:p>
        </w:tc>
        <w:tc>
          <w:tcPr>
            <w:tcW w:w="1149" w:type="dxa"/>
          </w:tcPr>
          <w:p w14:paraId="2B62CA17" w14:textId="77777777" w:rsidR="00C969AD" w:rsidRDefault="00C969AD">
            <w:pPr>
              <w:pStyle w:val="TableParagraph"/>
              <w:rPr>
                <w:rFonts w:ascii="Times New Roman"/>
              </w:rPr>
            </w:pPr>
          </w:p>
        </w:tc>
        <w:tc>
          <w:tcPr>
            <w:tcW w:w="1603" w:type="dxa"/>
          </w:tcPr>
          <w:p w14:paraId="07EFAB80" w14:textId="77777777" w:rsidR="00C969AD" w:rsidRDefault="00C969AD">
            <w:pPr>
              <w:pStyle w:val="TableParagraph"/>
              <w:rPr>
                <w:rFonts w:ascii="Times New Roman"/>
              </w:rPr>
            </w:pPr>
          </w:p>
        </w:tc>
        <w:tc>
          <w:tcPr>
            <w:tcW w:w="1317" w:type="dxa"/>
          </w:tcPr>
          <w:p w14:paraId="10930A7F" w14:textId="77777777" w:rsidR="00C969AD" w:rsidRDefault="00C969AD">
            <w:pPr>
              <w:pStyle w:val="TableParagraph"/>
              <w:rPr>
                <w:rFonts w:ascii="Times New Roman"/>
              </w:rPr>
            </w:pPr>
          </w:p>
        </w:tc>
        <w:tc>
          <w:tcPr>
            <w:tcW w:w="1603" w:type="dxa"/>
          </w:tcPr>
          <w:p w14:paraId="74065811" w14:textId="77777777" w:rsidR="00C969AD" w:rsidRDefault="00C969AD">
            <w:pPr>
              <w:pStyle w:val="TableParagraph"/>
              <w:rPr>
                <w:rFonts w:ascii="Times New Roman"/>
              </w:rPr>
            </w:pPr>
          </w:p>
        </w:tc>
      </w:tr>
      <w:tr w:rsidR="00C969AD" w14:paraId="165151FA" w14:textId="77777777">
        <w:trPr>
          <w:trHeight w:val="254"/>
        </w:trPr>
        <w:tc>
          <w:tcPr>
            <w:tcW w:w="2849" w:type="dxa"/>
          </w:tcPr>
          <w:p w14:paraId="2AB95A3C" w14:textId="77777777" w:rsidR="00C969AD" w:rsidRDefault="00EC17C3">
            <w:pPr>
              <w:pStyle w:val="TableParagraph"/>
              <w:spacing w:line="234" w:lineRule="exact"/>
              <w:ind w:left="107"/>
            </w:pPr>
            <w:r>
              <w:t>Gross Profit Percentage</w:t>
            </w:r>
          </w:p>
        </w:tc>
        <w:tc>
          <w:tcPr>
            <w:tcW w:w="1149" w:type="dxa"/>
          </w:tcPr>
          <w:p w14:paraId="23C788AA" w14:textId="77777777" w:rsidR="00C969AD" w:rsidRDefault="00C969AD">
            <w:pPr>
              <w:pStyle w:val="TableParagraph"/>
              <w:rPr>
                <w:rFonts w:ascii="Times New Roman"/>
                <w:sz w:val="18"/>
              </w:rPr>
            </w:pPr>
          </w:p>
        </w:tc>
        <w:tc>
          <w:tcPr>
            <w:tcW w:w="1603" w:type="dxa"/>
          </w:tcPr>
          <w:p w14:paraId="38D2A592" w14:textId="77777777" w:rsidR="00C969AD" w:rsidRDefault="00C969AD">
            <w:pPr>
              <w:pStyle w:val="TableParagraph"/>
              <w:rPr>
                <w:rFonts w:ascii="Times New Roman"/>
                <w:sz w:val="18"/>
              </w:rPr>
            </w:pPr>
          </w:p>
        </w:tc>
        <w:tc>
          <w:tcPr>
            <w:tcW w:w="1317" w:type="dxa"/>
          </w:tcPr>
          <w:p w14:paraId="04269448" w14:textId="77777777" w:rsidR="00C969AD" w:rsidRDefault="00C969AD">
            <w:pPr>
              <w:pStyle w:val="TableParagraph"/>
              <w:rPr>
                <w:rFonts w:ascii="Times New Roman"/>
                <w:sz w:val="18"/>
              </w:rPr>
            </w:pPr>
          </w:p>
        </w:tc>
        <w:tc>
          <w:tcPr>
            <w:tcW w:w="1603" w:type="dxa"/>
          </w:tcPr>
          <w:p w14:paraId="57133126" w14:textId="77777777" w:rsidR="00C969AD" w:rsidRDefault="00C969AD">
            <w:pPr>
              <w:pStyle w:val="TableParagraph"/>
              <w:rPr>
                <w:rFonts w:ascii="Times New Roman"/>
                <w:sz w:val="18"/>
              </w:rPr>
            </w:pPr>
          </w:p>
        </w:tc>
      </w:tr>
      <w:tr w:rsidR="00C969AD" w14:paraId="1F963C60" w14:textId="77777777">
        <w:trPr>
          <w:trHeight w:val="506"/>
        </w:trPr>
        <w:tc>
          <w:tcPr>
            <w:tcW w:w="2849" w:type="dxa"/>
          </w:tcPr>
          <w:p w14:paraId="48C2AF1F" w14:textId="77777777" w:rsidR="00C969AD" w:rsidRDefault="00EC17C3">
            <w:pPr>
              <w:pStyle w:val="TableParagraph"/>
              <w:spacing w:before="2" w:line="252" w:lineRule="exact"/>
              <w:ind w:left="107" w:right="1171"/>
            </w:pPr>
            <w:r>
              <w:t>Operating Profit Percentage</w:t>
            </w:r>
          </w:p>
        </w:tc>
        <w:tc>
          <w:tcPr>
            <w:tcW w:w="1149" w:type="dxa"/>
          </w:tcPr>
          <w:p w14:paraId="6FC52727" w14:textId="77777777" w:rsidR="00C969AD" w:rsidRDefault="00C969AD">
            <w:pPr>
              <w:pStyle w:val="TableParagraph"/>
              <w:rPr>
                <w:rFonts w:ascii="Times New Roman"/>
              </w:rPr>
            </w:pPr>
          </w:p>
        </w:tc>
        <w:tc>
          <w:tcPr>
            <w:tcW w:w="1603" w:type="dxa"/>
          </w:tcPr>
          <w:p w14:paraId="797BFCC6" w14:textId="77777777" w:rsidR="00C969AD" w:rsidRDefault="00C969AD">
            <w:pPr>
              <w:pStyle w:val="TableParagraph"/>
              <w:rPr>
                <w:rFonts w:ascii="Times New Roman"/>
              </w:rPr>
            </w:pPr>
          </w:p>
        </w:tc>
        <w:tc>
          <w:tcPr>
            <w:tcW w:w="1317" w:type="dxa"/>
          </w:tcPr>
          <w:p w14:paraId="249D30A4" w14:textId="77777777" w:rsidR="00C969AD" w:rsidRDefault="00C969AD">
            <w:pPr>
              <w:pStyle w:val="TableParagraph"/>
              <w:rPr>
                <w:rFonts w:ascii="Times New Roman"/>
              </w:rPr>
            </w:pPr>
          </w:p>
        </w:tc>
        <w:tc>
          <w:tcPr>
            <w:tcW w:w="1603" w:type="dxa"/>
          </w:tcPr>
          <w:p w14:paraId="3D5FCF08" w14:textId="77777777" w:rsidR="00C969AD" w:rsidRDefault="00C969AD">
            <w:pPr>
              <w:pStyle w:val="TableParagraph"/>
              <w:rPr>
                <w:rFonts w:ascii="Times New Roman"/>
              </w:rPr>
            </w:pPr>
          </w:p>
        </w:tc>
      </w:tr>
      <w:tr w:rsidR="00C969AD" w14:paraId="732614FC" w14:textId="77777777">
        <w:trPr>
          <w:trHeight w:val="251"/>
        </w:trPr>
        <w:tc>
          <w:tcPr>
            <w:tcW w:w="2849" w:type="dxa"/>
          </w:tcPr>
          <w:p w14:paraId="6196F9E0" w14:textId="3B5AE0F1" w:rsidR="00C969AD" w:rsidRDefault="00EC17C3">
            <w:pPr>
              <w:pStyle w:val="TableParagraph"/>
              <w:spacing w:line="232" w:lineRule="exact"/>
              <w:ind w:left="107"/>
              <w:rPr>
                <w:b/>
              </w:rPr>
            </w:pPr>
            <w:r>
              <w:rPr>
                <w:b/>
              </w:rPr>
              <w:t>Liquidity Ratios:</w:t>
            </w:r>
          </w:p>
        </w:tc>
        <w:tc>
          <w:tcPr>
            <w:tcW w:w="1149" w:type="dxa"/>
          </w:tcPr>
          <w:p w14:paraId="77FCFFC1" w14:textId="77777777" w:rsidR="00C969AD" w:rsidRDefault="00C969AD">
            <w:pPr>
              <w:pStyle w:val="TableParagraph"/>
              <w:rPr>
                <w:rFonts w:ascii="Times New Roman"/>
                <w:sz w:val="18"/>
              </w:rPr>
            </w:pPr>
          </w:p>
        </w:tc>
        <w:tc>
          <w:tcPr>
            <w:tcW w:w="1603" w:type="dxa"/>
          </w:tcPr>
          <w:p w14:paraId="3FEC9935" w14:textId="77777777" w:rsidR="00C969AD" w:rsidRDefault="00C969AD">
            <w:pPr>
              <w:pStyle w:val="TableParagraph"/>
              <w:rPr>
                <w:rFonts w:ascii="Times New Roman"/>
                <w:sz w:val="18"/>
              </w:rPr>
            </w:pPr>
          </w:p>
        </w:tc>
        <w:tc>
          <w:tcPr>
            <w:tcW w:w="1317" w:type="dxa"/>
          </w:tcPr>
          <w:p w14:paraId="72BE5719" w14:textId="77777777" w:rsidR="00C969AD" w:rsidRDefault="00C969AD">
            <w:pPr>
              <w:pStyle w:val="TableParagraph"/>
              <w:rPr>
                <w:rFonts w:ascii="Times New Roman"/>
                <w:sz w:val="18"/>
              </w:rPr>
            </w:pPr>
          </w:p>
        </w:tc>
        <w:tc>
          <w:tcPr>
            <w:tcW w:w="1603" w:type="dxa"/>
          </w:tcPr>
          <w:p w14:paraId="0B2059EA" w14:textId="77777777" w:rsidR="00C969AD" w:rsidRDefault="00C969AD">
            <w:pPr>
              <w:pStyle w:val="TableParagraph"/>
              <w:rPr>
                <w:rFonts w:ascii="Times New Roman"/>
                <w:sz w:val="18"/>
              </w:rPr>
            </w:pPr>
          </w:p>
        </w:tc>
      </w:tr>
      <w:tr w:rsidR="00C969AD" w14:paraId="7D9DBE9A" w14:textId="77777777">
        <w:trPr>
          <w:trHeight w:val="254"/>
        </w:trPr>
        <w:tc>
          <w:tcPr>
            <w:tcW w:w="2849" w:type="dxa"/>
          </w:tcPr>
          <w:p w14:paraId="1700037B" w14:textId="77777777" w:rsidR="00C969AD" w:rsidRDefault="00EC17C3">
            <w:pPr>
              <w:pStyle w:val="TableParagraph"/>
              <w:spacing w:line="234" w:lineRule="exact"/>
              <w:ind w:left="107"/>
            </w:pPr>
            <w:r>
              <w:t>Current Ratio</w:t>
            </w:r>
          </w:p>
        </w:tc>
        <w:tc>
          <w:tcPr>
            <w:tcW w:w="1149" w:type="dxa"/>
          </w:tcPr>
          <w:p w14:paraId="769249F1" w14:textId="77777777" w:rsidR="00C969AD" w:rsidRDefault="00C969AD">
            <w:pPr>
              <w:pStyle w:val="TableParagraph"/>
              <w:rPr>
                <w:rFonts w:ascii="Times New Roman"/>
                <w:sz w:val="18"/>
              </w:rPr>
            </w:pPr>
          </w:p>
        </w:tc>
        <w:tc>
          <w:tcPr>
            <w:tcW w:w="1603" w:type="dxa"/>
          </w:tcPr>
          <w:p w14:paraId="652B8E98" w14:textId="77777777" w:rsidR="00C969AD" w:rsidRDefault="00C969AD">
            <w:pPr>
              <w:pStyle w:val="TableParagraph"/>
              <w:rPr>
                <w:rFonts w:ascii="Times New Roman"/>
                <w:sz w:val="18"/>
              </w:rPr>
            </w:pPr>
          </w:p>
        </w:tc>
        <w:tc>
          <w:tcPr>
            <w:tcW w:w="1317" w:type="dxa"/>
          </w:tcPr>
          <w:p w14:paraId="530A5AB9" w14:textId="77777777" w:rsidR="00C969AD" w:rsidRDefault="00C969AD">
            <w:pPr>
              <w:pStyle w:val="TableParagraph"/>
              <w:rPr>
                <w:rFonts w:ascii="Times New Roman"/>
                <w:sz w:val="18"/>
              </w:rPr>
            </w:pPr>
          </w:p>
        </w:tc>
        <w:tc>
          <w:tcPr>
            <w:tcW w:w="1603" w:type="dxa"/>
          </w:tcPr>
          <w:p w14:paraId="4F474E90" w14:textId="77777777" w:rsidR="00C969AD" w:rsidRDefault="00C969AD">
            <w:pPr>
              <w:pStyle w:val="TableParagraph"/>
              <w:rPr>
                <w:rFonts w:ascii="Times New Roman"/>
                <w:sz w:val="18"/>
              </w:rPr>
            </w:pPr>
          </w:p>
        </w:tc>
      </w:tr>
      <w:tr w:rsidR="00C969AD" w14:paraId="07DE54A1" w14:textId="77777777">
        <w:trPr>
          <w:trHeight w:val="251"/>
        </w:trPr>
        <w:tc>
          <w:tcPr>
            <w:tcW w:w="2849" w:type="dxa"/>
          </w:tcPr>
          <w:p w14:paraId="27A62769" w14:textId="77777777" w:rsidR="00C969AD" w:rsidRDefault="00EC17C3">
            <w:pPr>
              <w:pStyle w:val="TableParagraph"/>
              <w:spacing w:line="232" w:lineRule="exact"/>
              <w:ind w:left="107"/>
            </w:pPr>
            <w:r>
              <w:t>Quick Ratio (Acid Test)</w:t>
            </w:r>
          </w:p>
        </w:tc>
        <w:tc>
          <w:tcPr>
            <w:tcW w:w="1149" w:type="dxa"/>
          </w:tcPr>
          <w:p w14:paraId="2C42BE96" w14:textId="77777777" w:rsidR="00C969AD" w:rsidRDefault="00C969AD">
            <w:pPr>
              <w:pStyle w:val="TableParagraph"/>
              <w:rPr>
                <w:rFonts w:ascii="Times New Roman"/>
                <w:sz w:val="18"/>
              </w:rPr>
            </w:pPr>
          </w:p>
        </w:tc>
        <w:tc>
          <w:tcPr>
            <w:tcW w:w="1603" w:type="dxa"/>
          </w:tcPr>
          <w:p w14:paraId="1796595C" w14:textId="77777777" w:rsidR="00C969AD" w:rsidRDefault="00C969AD">
            <w:pPr>
              <w:pStyle w:val="TableParagraph"/>
              <w:rPr>
                <w:rFonts w:ascii="Times New Roman"/>
                <w:sz w:val="18"/>
              </w:rPr>
            </w:pPr>
          </w:p>
        </w:tc>
        <w:tc>
          <w:tcPr>
            <w:tcW w:w="1317" w:type="dxa"/>
          </w:tcPr>
          <w:p w14:paraId="7DEEE23B" w14:textId="77777777" w:rsidR="00C969AD" w:rsidRDefault="00C969AD">
            <w:pPr>
              <w:pStyle w:val="TableParagraph"/>
              <w:rPr>
                <w:rFonts w:ascii="Times New Roman"/>
                <w:sz w:val="18"/>
              </w:rPr>
            </w:pPr>
          </w:p>
        </w:tc>
        <w:tc>
          <w:tcPr>
            <w:tcW w:w="1603" w:type="dxa"/>
          </w:tcPr>
          <w:p w14:paraId="5069DA08" w14:textId="77777777" w:rsidR="00C969AD" w:rsidRDefault="00C969AD">
            <w:pPr>
              <w:pStyle w:val="TableParagraph"/>
              <w:rPr>
                <w:rFonts w:ascii="Times New Roman"/>
                <w:sz w:val="18"/>
              </w:rPr>
            </w:pPr>
          </w:p>
        </w:tc>
      </w:tr>
      <w:tr w:rsidR="00C969AD" w14:paraId="25FB4018" w14:textId="77777777">
        <w:trPr>
          <w:trHeight w:val="254"/>
        </w:trPr>
        <w:tc>
          <w:tcPr>
            <w:tcW w:w="2849" w:type="dxa"/>
          </w:tcPr>
          <w:p w14:paraId="7761514B" w14:textId="28745D9C" w:rsidR="00C969AD" w:rsidRDefault="00EC17C3">
            <w:pPr>
              <w:pStyle w:val="TableParagraph"/>
              <w:spacing w:line="234" w:lineRule="exact"/>
              <w:ind w:left="107"/>
              <w:rPr>
                <w:b/>
              </w:rPr>
            </w:pPr>
            <w:r>
              <w:rPr>
                <w:b/>
              </w:rPr>
              <w:t>Efficiency Ratios:</w:t>
            </w:r>
          </w:p>
        </w:tc>
        <w:tc>
          <w:tcPr>
            <w:tcW w:w="1149" w:type="dxa"/>
          </w:tcPr>
          <w:p w14:paraId="6B789BE9" w14:textId="77777777" w:rsidR="00C969AD" w:rsidRDefault="00C969AD">
            <w:pPr>
              <w:pStyle w:val="TableParagraph"/>
              <w:rPr>
                <w:rFonts w:ascii="Times New Roman"/>
                <w:sz w:val="18"/>
              </w:rPr>
            </w:pPr>
          </w:p>
        </w:tc>
        <w:tc>
          <w:tcPr>
            <w:tcW w:w="1603" w:type="dxa"/>
          </w:tcPr>
          <w:p w14:paraId="0D02289E" w14:textId="77777777" w:rsidR="00C969AD" w:rsidRDefault="00C969AD">
            <w:pPr>
              <w:pStyle w:val="TableParagraph"/>
              <w:rPr>
                <w:rFonts w:ascii="Times New Roman"/>
                <w:sz w:val="18"/>
              </w:rPr>
            </w:pPr>
          </w:p>
        </w:tc>
        <w:tc>
          <w:tcPr>
            <w:tcW w:w="1317" w:type="dxa"/>
          </w:tcPr>
          <w:p w14:paraId="26DCE953" w14:textId="77777777" w:rsidR="00C969AD" w:rsidRDefault="00C969AD">
            <w:pPr>
              <w:pStyle w:val="TableParagraph"/>
              <w:rPr>
                <w:rFonts w:ascii="Times New Roman"/>
                <w:sz w:val="18"/>
              </w:rPr>
            </w:pPr>
          </w:p>
        </w:tc>
        <w:tc>
          <w:tcPr>
            <w:tcW w:w="1603" w:type="dxa"/>
          </w:tcPr>
          <w:p w14:paraId="03EFEA46" w14:textId="77777777" w:rsidR="00C969AD" w:rsidRDefault="00C969AD">
            <w:pPr>
              <w:pStyle w:val="TableParagraph"/>
              <w:rPr>
                <w:rFonts w:ascii="Times New Roman"/>
                <w:sz w:val="18"/>
              </w:rPr>
            </w:pPr>
          </w:p>
        </w:tc>
      </w:tr>
      <w:tr w:rsidR="00C969AD" w14:paraId="6B867BF4" w14:textId="77777777">
        <w:trPr>
          <w:trHeight w:val="505"/>
        </w:trPr>
        <w:tc>
          <w:tcPr>
            <w:tcW w:w="2849" w:type="dxa"/>
          </w:tcPr>
          <w:p w14:paraId="32D6A931" w14:textId="77777777" w:rsidR="00C969AD" w:rsidRDefault="00EC17C3">
            <w:pPr>
              <w:pStyle w:val="TableParagraph"/>
              <w:spacing w:line="254" w:lineRule="exact"/>
              <w:ind w:left="107" w:right="657"/>
            </w:pPr>
            <w:r>
              <w:t>Stock Holding Period (days)</w:t>
            </w:r>
          </w:p>
        </w:tc>
        <w:tc>
          <w:tcPr>
            <w:tcW w:w="1149" w:type="dxa"/>
          </w:tcPr>
          <w:p w14:paraId="702599C9" w14:textId="77777777" w:rsidR="00C969AD" w:rsidRDefault="00C969AD">
            <w:pPr>
              <w:pStyle w:val="TableParagraph"/>
              <w:rPr>
                <w:rFonts w:ascii="Times New Roman"/>
              </w:rPr>
            </w:pPr>
          </w:p>
        </w:tc>
        <w:tc>
          <w:tcPr>
            <w:tcW w:w="1603" w:type="dxa"/>
          </w:tcPr>
          <w:p w14:paraId="6D899DD1" w14:textId="77777777" w:rsidR="00C969AD" w:rsidRDefault="00C969AD">
            <w:pPr>
              <w:pStyle w:val="TableParagraph"/>
              <w:rPr>
                <w:rFonts w:ascii="Times New Roman"/>
              </w:rPr>
            </w:pPr>
          </w:p>
        </w:tc>
        <w:tc>
          <w:tcPr>
            <w:tcW w:w="1317" w:type="dxa"/>
          </w:tcPr>
          <w:p w14:paraId="5378470C" w14:textId="77777777" w:rsidR="00C969AD" w:rsidRDefault="00C969AD">
            <w:pPr>
              <w:pStyle w:val="TableParagraph"/>
              <w:rPr>
                <w:rFonts w:ascii="Times New Roman"/>
              </w:rPr>
            </w:pPr>
          </w:p>
        </w:tc>
        <w:tc>
          <w:tcPr>
            <w:tcW w:w="1603" w:type="dxa"/>
          </w:tcPr>
          <w:p w14:paraId="484A7565" w14:textId="77777777" w:rsidR="00C969AD" w:rsidRDefault="00C969AD">
            <w:pPr>
              <w:pStyle w:val="TableParagraph"/>
              <w:rPr>
                <w:rFonts w:ascii="Times New Roman"/>
              </w:rPr>
            </w:pPr>
          </w:p>
        </w:tc>
      </w:tr>
      <w:tr w:rsidR="00C969AD" w14:paraId="58D28515" w14:textId="77777777">
        <w:trPr>
          <w:trHeight w:val="504"/>
        </w:trPr>
        <w:tc>
          <w:tcPr>
            <w:tcW w:w="2849" w:type="dxa"/>
          </w:tcPr>
          <w:p w14:paraId="214E3ECC" w14:textId="77777777" w:rsidR="00C969AD" w:rsidRDefault="00EC17C3">
            <w:pPr>
              <w:pStyle w:val="TableParagraph"/>
              <w:spacing w:line="248" w:lineRule="exact"/>
              <w:ind w:left="107"/>
            </w:pPr>
            <w:r>
              <w:t>Debtors Payment Period</w:t>
            </w:r>
          </w:p>
          <w:p w14:paraId="51CBD506" w14:textId="77777777" w:rsidR="00C969AD" w:rsidRDefault="00EC17C3">
            <w:pPr>
              <w:pStyle w:val="TableParagraph"/>
              <w:spacing w:before="1" w:line="234" w:lineRule="exact"/>
              <w:ind w:left="107"/>
            </w:pPr>
            <w:r>
              <w:t>(days)</w:t>
            </w:r>
          </w:p>
        </w:tc>
        <w:tc>
          <w:tcPr>
            <w:tcW w:w="1149" w:type="dxa"/>
          </w:tcPr>
          <w:p w14:paraId="13B83ADF" w14:textId="77777777" w:rsidR="00C969AD" w:rsidRDefault="00C969AD">
            <w:pPr>
              <w:pStyle w:val="TableParagraph"/>
              <w:rPr>
                <w:rFonts w:ascii="Times New Roman"/>
              </w:rPr>
            </w:pPr>
          </w:p>
        </w:tc>
        <w:tc>
          <w:tcPr>
            <w:tcW w:w="1603" w:type="dxa"/>
          </w:tcPr>
          <w:p w14:paraId="1DB741E0" w14:textId="77777777" w:rsidR="00C969AD" w:rsidRDefault="00C969AD">
            <w:pPr>
              <w:pStyle w:val="TableParagraph"/>
              <w:rPr>
                <w:rFonts w:ascii="Times New Roman"/>
              </w:rPr>
            </w:pPr>
          </w:p>
        </w:tc>
        <w:tc>
          <w:tcPr>
            <w:tcW w:w="1317" w:type="dxa"/>
          </w:tcPr>
          <w:p w14:paraId="1A66DF15" w14:textId="77777777" w:rsidR="00C969AD" w:rsidRDefault="00C969AD">
            <w:pPr>
              <w:pStyle w:val="TableParagraph"/>
              <w:rPr>
                <w:rFonts w:ascii="Times New Roman"/>
              </w:rPr>
            </w:pPr>
          </w:p>
        </w:tc>
        <w:tc>
          <w:tcPr>
            <w:tcW w:w="1603" w:type="dxa"/>
          </w:tcPr>
          <w:p w14:paraId="7788DEA6" w14:textId="77777777" w:rsidR="00C969AD" w:rsidRDefault="00C969AD">
            <w:pPr>
              <w:pStyle w:val="TableParagraph"/>
              <w:rPr>
                <w:rFonts w:ascii="Times New Roman"/>
              </w:rPr>
            </w:pPr>
          </w:p>
        </w:tc>
      </w:tr>
      <w:tr w:rsidR="00C969AD" w14:paraId="3CAB8802" w14:textId="77777777">
        <w:trPr>
          <w:trHeight w:val="506"/>
        </w:trPr>
        <w:tc>
          <w:tcPr>
            <w:tcW w:w="2849" w:type="dxa"/>
          </w:tcPr>
          <w:p w14:paraId="1F485D5C" w14:textId="77777777" w:rsidR="00C969AD" w:rsidRDefault="00EC17C3">
            <w:pPr>
              <w:pStyle w:val="TableParagraph"/>
              <w:spacing w:line="254" w:lineRule="exact"/>
              <w:ind w:left="107" w:right="193"/>
            </w:pPr>
            <w:r>
              <w:t>Creditors Payment Period (days)</w:t>
            </w:r>
          </w:p>
        </w:tc>
        <w:tc>
          <w:tcPr>
            <w:tcW w:w="1149" w:type="dxa"/>
          </w:tcPr>
          <w:p w14:paraId="36324706" w14:textId="77777777" w:rsidR="00C969AD" w:rsidRDefault="00C969AD">
            <w:pPr>
              <w:pStyle w:val="TableParagraph"/>
              <w:rPr>
                <w:rFonts w:ascii="Times New Roman"/>
              </w:rPr>
            </w:pPr>
          </w:p>
        </w:tc>
        <w:tc>
          <w:tcPr>
            <w:tcW w:w="1603" w:type="dxa"/>
          </w:tcPr>
          <w:p w14:paraId="41DB7849" w14:textId="77777777" w:rsidR="00C969AD" w:rsidRDefault="00C969AD">
            <w:pPr>
              <w:pStyle w:val="TableParagraph"/>
              <w:rPr>
                <w:rFonts w:ascii="Times New Roman"/>
              </w:rPr>
            </w:pPr>
          </w:p>
        </w:tc>
        <w:tc>
          <w:tcPr>
            <w:tcW w:w="1317" w:type="dxa"/>
          </w:tcPr>
          <w:p w14:paraId="1BA270D2" w14:textId="77777777" w:rsidR="00C969AD" w:rsidRDefault="00C969AD">
            <w:pPr>
              <w:pStyle w:val="TableParagraph"/>
              <w:rPr>
                <w:rFonts w:ascii="Times New Roman"/>
              </w:rPr>
            </w:pPr>
          </w:p>
        </w:tc>
        <w:tc>
          <w:tcPr>
            <w:tcW w:w="1603" w:type="dxa"/>
          </w:tcPr>
          <w:p w14:paraId="41CEFC22" w14:textId="77777777" w:rsidR="00C969AD" w:rsidRDefault="00C969AD">
            <w:pPr>
              <w:pStyle w:val="TableParagraph"/>
              <w:rPr>
                <w:rFonts w:ascii="Times New Roman"/>
              </w:rPr>
            </w:pPr>
          </w:p>
        </w:tc>
      </w:tr>
      <w:tr w:rsidR="00C969AD" w14:paraId="77050E22" w14:textId="77777777">
        <w:trPr>
          <w:trHeight w:val="503"/>
        </w:trPr>
        <w:tc>
          <w:tcPr>
            <w:tcW w:w="2849" w:type="dxa"/>
          </w:tcPr>
          <w:p w14:paraId="1B8D7E89" w14:textId="77777777" w:rsidR="00C969AD" w:rsidRDefault="00EC17C3">
            <w:pPr>
              <w:pStyle w:val="TableParagraph"/>
              <w:spacing w:line="248" w:lineRule="exact"/>
              <w:ind w:left="107"/>
            </w:pPr>
            <w:r>
              <w:t>Cash Conversion Cycle</w:t>
            </w:r>
          </w:p>
          <w:p w14:paraId="1E3BFE07" w14:textId="77777777" w:rsidR="00C969AD" w:rsidRDefault="00EC17C3">
            <w:pPr>
              <w:pStyle w:val="TableParagraph"/>
              <w:spacing w:before="1" w:line="234" w:lineRule="exact"/>
              <w:ind w:left="107"/>
            </w:pPr>
            <w:r>
              <w:t>(days)</w:t>
            </w:r>
          </w:p>
        </w:tc>
        <w:tc>
          <w:tcPr>
            <w:tcW w:w="1149" w:type="dxa"/>
          </w:tcPr>
          <w:p w14:paraId="7E8D051E" w14:textId="77777777" w:rsidR="00C969AD" w:rsidRDefault="00C969AD">
            <w:pPr>
              <w:pStyle w:val="TableParagraph"/>
              <w:rPr>
                <w:rFonts w:ascii="Times New Roman"/>
              </w:rPr>
            </w:pPr>
          </w:p>
        </w:tc>
        <w:tc>
          <w:tcPr>
            <w:tcW w:w="1603" w:type="dxa"/>
          </w:tcPr>
          <w:p w14:paraId="030A410B" w14:textId="77777777" w:rsidR="00C969AD" w:rsidRDefault="00C969AD">
            <w:pPr>
              <w:pStyle w:val="TableParagraph"/>
              <w:rPr>
                <w:rFonts w:ascii="Times New Roman"/>
              </w:rPr>
            </w:pPr>
          </w:p>
        </w:tc>
        <w:tc>
          <w:tcPr>
            <w:tcW w:w="1317" w:type="dxa"/>
          </w:tcPr>
          <w:p w14:paraId="3B6E0143" w14:textId="77777777" w:rsidR="00C969AD" w:rsidRDefault="00C969AD">
            <w:pPr>
              <w:pStyle w:val="TableParagraph"/>
              <w:rPr>
                <w:rFonts w:ascii="Times New Roman"/>
              </w:rPr>
            </w:pPr>
          </w:p>
        </w:tc>
        <w:tc>
          <w:tcPr>
            <w:tcW w:w="1603" w:type="dxa"/>
          </w:tcPr>
          <w:p w14:paraId="06333F03" w14:textId="77777777" w:rsidR="00C969AD" w:rsidRDefault="00C969AD">
            <w:pPr>
              <w:pStyle w:val="TableParagraph"/>
              <w:rPr>
                <w:rFonts w:ascii="Times New Roman"/>
              </w:rPr>
            </w:pPr>
          </w:p>
        </w:tc>
      </w:tr>
      <w:tr w:rsidR="00C969AD" w14:paraId="41FE6832" w14:textId="77777777">
        <w:trPr>
          <w:trHeight w:val="251"/>
        </w:trPr>
        <w:tc>
          <w:tcPr>
            <w:tcW w:w="2849" w:type="dxa"/>
          </w:tcPr>
          <w:p w14:paraId="17FC2976" w14:textId="1337FE45" w:rsidR="00C969AD" w:rsidRDefault="00EC17C3">
            <w:pPr>
              <w:pStyle w:val="TableParagraph"/>
              <w:spacing w:line="232" w:lineRule="exact"/>
              <w:ind w:left="107"/>
              <w:rPr>
                <w:b/>
              </w:rPr>
            </w:pPr>
            <w:r>
              <w:rPr>
                <w:b/>
              </w:rPr>
              <w:t>Financial Structure:</w:t>
            </w:r>
          </w:p>
        </w:tc>
        <w:tc>
          <w:tcPr>
            <w:tcW w:w="1149" w:type="dxa"/>
          </w:tcPr>
          <w:p w14:paraId="3FCF5821" w14:textId="77777777" w:rsidR="00C969AD" w:rsidRDefault="00C969AD">
            <w:pPr>
              <w:pStyle w:val="TableParagraph"/>
              <w:rPr>
                <w:rFonts w:ascii="Times New Roman"/>
                <w:sz w:val="18"/>
              </w:rPr>
            </w:pPr>
          </w:p>
        </w:tc>
        <w:tc>
          <w:tcPr>
            <w:tcW w:w="1603" w:type="dxa"/>
          </w:tcPr>
          <w:p w14:paraId="1074AFAD" w14:textId="77777777" w:rsidR="00C969AD" w:rsidRDefault="00C969AD">
            <w:pPr>
              <w:pStyle w:val="TableParagraph"/>
              <w:rPr>
                <w:rFonts w:ascii="Times New Roman"/>
                <w:sz w:val="18"/>
              </w:rPr>
            </w:pPr>
          </w:p>
        </w:tc>
        <w:tc>
          <w:tcPr>
            <w:tcW w:w="1317" w:type="dxa"/>
          </w:tcPr>
          <w:p w14:paraId="67843079" w14:textId="77777777" w:rsidR="00C969AD" w:rsidRDefault="00C969AD">
            <w:pPr>
              <w:pStyle w:val="TableParagraph"/>
              <w:rPr>
                <w:rFonts w:ascii="Times New Roman"/>
                <w:sz w:val="18"/>
              </w:rPr>
            </w:pPr>
          </w:p>
        </w:tc>
        <w:tc>
          <w:tcPr>
            <w:tcW w:w="1603" w:type="dxa"/>
          </w:tcPr>
          <w:p w14:paraId="55448DBD" w14:textId="77777777" w:rsidR="00C969AD" w:rsidRDefault="00C969AD">
            <w:pPr>
              <w:pStyle w:val="TableParagraph"/>
              <w:rPr>
                <w:rFonts w:ascii="Times New Roman"/>
                <w:sz w:val="18"/>
              </w:rPr>
            </w:pPr>
          </w:p>
        </w:tc>
      </w:tr>
      <w:tr w:rsidR="00C969AD" w14:paraId="5A90D72D" w14:textId="77777777">
        <w:trPr>
          <w:trHeight w:val="253"/>
        </w:trPr>
        <w:tc>
          <w:tcPr>
            <w:tcW w:w="2849" w:type="dxa"/>
          </w:tcPr>
          <w:p w14:paraId="57F02C84" w14:textId="77777777" w:rsidR="00C969AD" w:rsidRDefault="00EC17C3">
            <w:pPr>
              <w:pStyle w:val="TableParagraph"/>
              <w:spacing w:line="234" w:lineRule="exact"/>
              <w:ind w:left="107"/>
            </w:pPr>
            <w:r>
              <w:t>Gearing</w:t>
            </w:r>
          </w:p>
        </w:tc>
        <w:tc>
          <w:tcPr>
            <w:tcW w:w="1149" w:type="dxa"/>
          </w:tcPr>
          <w:p w14:paraId="33E8A270" w14:textId="77777777" w:rsidR="00C969AD" w:rsidRDefault="00C969AD">
            <w:pPr>
              <w:pStyle w:val="TableParagraph"/>
              <w:rPr>
                <w:rFonts w:ascii="Times New Roman"/>
                <w:sz w:val="18"/>
              </w:rPr>
            </w:pPr>
          </w:p>
        </w:tc>
        <w:tc>
          <w:tcPr>
            <w:tcW w:w="1603" w:type="dxa"/>
          </w:tcPr>
          <w:p w14:paraId="7EAC7E65" w14:textId="77777777" w:rsidR="00C969AD" w:rsidRDefault="00C969AD">
            <w:pPr>
              <w:pStyle w:val="TableParagraph"/>
              <w:rPr>
                <w:rFonts w:ascii="Times New Roman"/>
                <w:sz w:val="18"/>
              </w:rPr>
            </w:pPr>
          </w:p>
        </w:tc>
        <w:tc>
          <w:tcPr>
            <w:tcW w:w="1317" w:type="dxa"/>
          </w:tcPr>
          <w:p w14:paraId="3A79F57B" w14:textId="77777777" w:rsidR="00C969AD" w:rsidRDefault="00C969AD">
            <w:pPr>
              <w:pStyle w:val="TableParagraph"/>
              <w:rPr>
                <w:rFonts w:ascii="Times New Roman"/>
                <w:sz w:val="18"/>
              </w:rPr>
            </w:pPr>
          </w:p>
        </w:tc>
        <w:tc>
          <w:tcPr>
            <w:tcW w:w="1603" w:type="dxa"/>
          </w:tcPr>
          <w:p w14:paraId="73CB5535" w14:textId="77777777" w:rsidR="00C969AD" w:rsidRDefault="00C969AD">
            <w:pPr>
              <w:pStyle w:val="TableParagraph"/>
              <w:rPr>
                <w:rFonts w:ascii="Times New Roman"/>
                <w:sz w:val="18"/>
              </w:rPr>
            </w:pPr>
          </w:p>
        </w:tc>
      </w:tr>
      <w:tr w:rsidR="00C969AD" w14:paraId="04BCBE7E" w14:textId="77777777">
        <w:trPr>
          <w:trHeight w:val="254"/>
        </w:trPr>
        <w:tc>
          <w:tcPr>
            <w:tcW w:w="2849" w:type="dxa"/>
          </w:tcPr>
          <w:p w14:paraId="019BBC2F" w14:textId="77777777" w:rsidR="00C969AD" w:rsidRDefault="00EC17C3">
            <w:pPr>
              <w:pStyle w:val="TableParagraph"/>
              <w:spacing w:line="234" w:lineRule="exact"/>
              <w:ind w:left="107"/>
            </w:pPr>
            <w:r>
              <w:t>Interest Cover</w:t>
            </w:r>
          </w:p>
        </w:tc>
        <w:tc>
          <w:tcPr>
            <w:tcW w:w="1149" w:type="dxa"/>
          </w:tcPr>
          <w:p w14:paraId="4E8EFA97" w14:textId="77777777" w:rsidR="00C969AD" w:rsidRDefault="00C969AD">
            <w:pPr>
              <w:pStyle w:val="TableParagraph"/>
              <w:rPr>
                <w:rFonts w:ascii="Times New Roman"/>
                <w:sz w:val="18"/>
              </w:rPr>
            </w:pPr>
          </w:p>
        </w:tc>
        <w:tc>
          <w:tcPr>
            <w:tcW w:w="1603" w:type="dxa"/>
          </w:tcPr>
          <w:p w14:paraId="5E305071" w14:textId="77777777" w:rsidR="00C969AD" w:rsidRDefault="00C969AD">
            <w:pPr>
              <w:pStyle w:val="TableParagraph"/>
              <w:rPr>
                <w:rFonts w:ascii="Times New Roman"/>
                <w:sz w:val="18"/>
              </w:rPr>
            </w:pPr>
          </w:p>
        </w:tc>
        <w:tc>
          <w:tcPr>
            <w:tcW w:w="1317" w:type="dxa"/>
          </w:tcPr>
          <w:p w14:paraId="7E8ADF55" w14:textId="77777777" w:rsidR="00C969AD" w:rsidRDefault="00C969AD">
            <w:pPr>
              <w:pStyle w:val="TableParagraph"/>
              <w:rPr>
                <w:rFonts w:ascii="Times New Roman"/>
                <w:sz w:val="18"/>
              </w:rPr>
            </w:pPr>
          </w:p>
        </w:tc>
        <w:tc>
          <w:tcPr>
            <w:tcW w:w="1603" w:type="dxa"/>
          </w:tcPr>
          <w:p w14:paraId="30A6A961" w14:textId="77777777" w:rsidR="00C969AD" w:rsidRDefault="00C969AD">
            <w:pPr>
              <w:pStyle w:val="TableParagraph"/>
              <w:rPr>
                <w:rFonts w:ascii="Times New Roman"/>
                <w:sz w:val="18"/>
              </w:rPr>
            </w:pPr>
          </w:p>
        </w:tc>
      </w:tr>
      <w:tr w:rsidR="00C969AD" w14:paraId="5CD6BE6D" w14:textId="77777777">
        <w:trPr>
          <w:trHeight w:val="506"/>
        </w:trPr>
        <w:tc>
          <w:tcPr>
            <w:tcW w:w="2849" w:type="dxa"/>
          </w:tcPr>
          <w:p w14:paraId="57E4897D" w14:textId="77777777" w:rsidR="00C969AD" w:rsidRDefault="00EC17C3">
            <w:pPr>
              <w:pStyle w:val="TableParagraph"/>
              <w:spacing w:before="2" w:line="252" w:lineRule="exact"/>
              <w:ind w:left="107" w:right="229"/>
            </w:pPr>
            <w:r>
              <w:t>Price/Earnings ratio (</w:t>
            </w:r>
            <w:proofErr w:type="spellStart"/>
            <w:r>
              <w:t>year end</w:t>
            </w:r>
            <w:proofErr w:type="spellEnd"/>
            <w:r>
              <w:t>)</w:t>
            </w:r>
          </w:p>
        </w:tc>
        <w:tc>
          <w:tcPr>
            <w:tcW w:w="1149" w:type="dxa"/>
          </w:tcPr>
          <w:p w14:paraId="757B7692" w14:textId="77777777" w:rsidR="00C969AD" w:rsidRDefault="00C969AD">
            <w:pPr>
              <w:pStyle w:val="TableParagraph"/>
              <w:rPr>
                <w:rFonts w:ascii="Times New Roman"/>
              </w:rPr>
            </w:pPr>
          </w:p>
        </w:tc>
        <w:tc>
          <w:tcPr>
            <w:tcW w:w="1603" w:type="dxa"/>
          </w:tcPr>
          <w:p w14:paraId="1C80AA0A" w14:textId="77777777" w:rsidR="00C969AD" w:rsidRDefault="00C969AD">
            <w:pPr>
              <w:pStyle w:val="TableParagraph"/>
              <w:rPr>
                <w:rFonts w:ascii="Times New Roman"/>
              </w:rPr>
            </w:pPr>
          </w:p>
        </w:tc>
        <w:tc>
          <w:tcPr>
            <w:tcW w:w="1317" w:type="dxa"/>
          </w:tcPr>
          <w:p w14:paraId="0F0803CC" w14:textId="77777777" w:rsidR="00C969AD" w:rsidRDefault="00C969AD">
            <w:pPr>
              <w:pStyle w:val="TableParagraph"/>
              <w:rPr>
                <w:rFonts w:ascii="Times New Roman"/>
              </w:rPr>
            </w:pPr>
          </w:p>
        </w:tc>
        <w:tc>
          <w:tcPr>
            <w:tcW w:w="1603" w:type="dxa"/>
          </w:tcPr>
          <w:p w14:paraId="41866B7F" w14:textId="77777777" w:rsidR="00C969AD" w:rsidRDefault="00C969AD">
            <w:pPr>
              <w:pStyle w:val="TableParagraph"/>
              <w:rPr>
                <w:rFonts w:ascii="Times New Roman"/>
              </w:rPr>
            </w:pPr>
          </w:p>
        </w:tc>
      </w:tr>
      <w:tr w:rsidR="00C969AD" w14:paraId="37444F57" w14:textId="77777777">
        <w:trPr>
          <w:trHeight w:val="251"/>
        </w:trPr>
        <w:tc>
          <w:tcPr>
            <w:tcW w:w="2849" w:type="dxa"/>
          </w:tcPr>
          <w:p w14:paraId="35544CE4" w14:textId="77777777" w:rsidR="00C969AD" w:rsidRDefault="00EC17C3">
            <w:pPr>
              <w:pStyle w:val="TableParagraph"/>
              <w:spacing w:line="232" w:lineRule="exact"/>
              <w:ind w:left="107"/>
            </w:pPr>
            <w:r>
              <w:t>Dividend yield (</w:t>
            </w:r>
            <w:proofErr w:type="spellStart"/>
            <w:r>
              <w:t>year end</w:t>
            </w:r>
            <w:proofErr w:type="spellEnd"/>
            <w:r>
              <w:t>)</w:t>
            </w:r>
          </w:p>
        </w:tc>
        <w:tc>
          <w:tcPr>
            <w:tcW w:w="1149" w:type="dxa"/>
          </w:tcPr>
          <w:p w14:paraId="7E1692E0" w14:textId="77777777" w:rsidR="00C969AD" w:rsidRDefault="00C969AD">
            <w:pPr>
              <w:pStyle w:val="TableParagraph"/>
              <w:rPr>
                <w:rFonts w:ascii="Times New Roman"/>
                <w:sz w:val="18"/>
              </w:rPr>
            </w:pPr>
          </w:p>
        </w:tc>
        <w:tc>
          <w:tcPr>
            <w:tcW w:w="1603" w:type="dxa"/>
          </w:tcPr>
          <w:p w14:paraId="430DA997" w14:textId="77777777" w:rsidR="00C969AD" w:rsidRDefault="00C969AD">
            <w:pPr>
              <w:pStyle w:val="TableParagraph"/>
              <w:rPr>
                <w:rFonts w:ascii="Times New Roman"/>
                <w:sz w:val="18"/>
              </w:rPr>
            </w:pPr>
          </w:p>
        </w:tc>
        <w:tc>
          <w:tcPr>
            <w:tcW w:w="1317" w:type="dxa"/>
          </w:tcPr>
          <w:p w14:paraId="7E2FD666" w14:textId="77777777" w:rsidR="00C969AD" w:rsidRDefault="00C969AD">
            <w:pPr>
              <w:pStyle w:val="TableParagraph"/>
              <w:rPr>
                <w:rFonts w:ascii="Times New Roman"/>
                <w:sz w:val="18"/>
              </w:rPr>
            </w:pPr>
          </w:p>
        </w:tc>
        <w:tc>
          <w:tcPr>
            <w:tcW w:w="1603" w:type="dxa"/>
          </w:tcPr>
          <w:p w14:paraId="0C411160" w14:textId="77777777" w:rsidR="00C969AD" w:rsidRDefault="00C969AD">
            <w:pPr>
              <w:pStyle w:val="TableParagraph"/>
              <w:rPr>
                <w:rFonts w:ascii="Times New Roman"/>
                <w:sz w:val="18"/>
              </w:rPr>
            </w:pPr>
          </w:p>
        </w:tc>
      </w:tr>
    </w:tbl>
    <w:p w14:paraId="52A490AD" w14:textId="77777777" w:rsidR="00C969AD" w:rsidRDefault="00C969AD">
      <w:pPr>
        <w:pStyle w:val="BodyText"/>
        <w:rPr>
          <w:b/>
          <w:sz w:val="24"/>
        </w:rPr>
      </w:pPr>
    </w:p>
    <w:p w14:paraId="0E4F0F0C" w14:textId="0438E385" w:rsidR="00C969AD" w:rsidRDefault="00EC17C3">
      <w:pPr>
        <w:pStyle w:val="ListParagraph"/>
        <w:numPr>
          <w:ilvl w:val="0"/>
          <w:numId w:val="2"/>
        </w:numPr>
        <w:tabs>
          <w:tab w:val="left" w:pos="941"/>
        </w:tabs>
        <w:spacing w:before="213"/>
        <w:ind w:hanging="721"/>
        <w:jc w:val="both"/>
        <w:rPr>
          <w:b/>
        </w:rPr>
      </w:pPr>
      <w:r>
        <w:rPr>
          <w:b/>
        </w:rPr>
        <w:t>Cash flow (</w:t>
      </w:r>
      <w:r w:rsidR="00330172">
        <w:rPr>
          <w:b/>
        </w:rPr>
        <w:t>3</w:t>
      </w:r>
      <w:r>
        <w:rPr>
          <w:b/>
        </w:rPr>
        <w:t>50 words) - (5</w:t>
      </w:r>
      <w:r>
        <w:rPr>
          <w:b/>
          <w:spacing w:val="-7"/>
        </w:rPr>
        <w:t xml:space="preserve"> </w:t>
      </w:r>
      <w:r>
        <w:rPr>
          <w:b/>
        </w:rPr>
        <w:t>marks)</w:t>
      </w:r>
    </w:p>
    <w:p w14:paraId="0A00FCCE" w14:textId="53637A32" w:rsidR="00C969AD" w:rsidRDefault="00EC17C3">
      <w:pPr>
        <w:pStyle w:val="BodyText"/>
        <w:spacing w:before="122"/>
        <w:ind w:left="220" w:right="216"/>
        <w:jc w:val="both"/>
      </w:pPr>
      <w:r>
        <w:t xml:space="preserve">From the cash flow statement, what are the main aspects of the cash flow position of the </w:t>
      </w:r>
      <w:r w:rsidR="00E935AE">
        <w:t xml:space="preserve">target </w:t>
      </w:r>
      <w:r>
        <w:t>company? How does this fit in with the picture that you obtained from the section that looked at the strategy and forward planning and also the ratio analysis.</w:t>
      </w:r>
    </w:p>
    <w:p w14:paraId="62EF1C36" w14:textId="77777777" w:rsidR="00C969AD" w:rsidRDefault="00C969AD">
      <w:pPr>
        <w:pStyle w:val="BodyText"/>
        <w:spacing w:before="3"/>
        <w:rPr>
          <w:sz w:val="32"/>
        </w:rPr>
      </w:pPr>
    </w:p>
    <w:p w14:paraId="0A1A385C" w14:textId="7A891CC9" w:rsidR="00C969AD" w:rsidRDefault="00EC17C3">
      <w:pPr>
        <w:pStyle w:val="Heading2"/>
        <w:numPr>
          <w:ilvl w:val="0"/>
          <w:numId w:val="2"/>
        </w:numPr>
        <w:tabs>
          <w:tab w:val="left" w:pos="941"/>
        </w:tabs>
        <w:ind w:hanging="721"/>
        <w:jc w:val="both"/>
      </w:pPr>
      <w:r>
        <w:t>Non-financial performance indicators (</w:t>
      </w:r>
      <w:r w:rsidR="00330172">
        <w:t>4</w:t>
      </w:r>
      <w:r>
        <w:t>50 words) - (10</w:t>
      </w:r>
      <w:r>
        <w:rPr>
          <w:spacing w:val="-11"/>
        </w:rPr>
        <w:t xml:space="preserve"> </w:t>
      </w:r>
      <w:r>
        <w:t>marks)</w:t>
      </w:r>
    </w:p>
    <w:p w14:paraId="2AF0D4C0" w14:textId="7AFC7363" w:rsidR="00C969AD" w:rsidRDefault="00EC17C3">
      <w:pPr>
        <w:pStyle w:val="BodyText"/>
        <w:spacing w:before="122"/>
        <w:ind w:left="220"/>
        <w:jc w:val="both"/>
      </w:pPr>
      <w:r>
        <w:t xml:space="preserve">Does the </w:t>
      </w:r>
      <w:r w:rsidR="00E935AE">
        <w:t xml:space="preserve">target </w:t>
      </w:r>
      <w:r>
        <w:t>company provide any form of non-financial performance indicator</w:t>
      </w:r>
      <w:r w:rsidR="007870BE">
        <w:t>s</w:t>
      </w:r>
      <w:r>
        <w:t>?</w:t>
      </w:r>
    </w:p>
    <w:p w14:paraId="741E8D7B" w14:textId="77777777" w:rsidR="00C969AD" w:rsidRDefault="00C969AD">
      <w:pPr>
        <w:jc w:val="both"/>
        <w:sectPr w:rsidR="00C969AD">
          <w:pgSz w:w="11910" w:h="16840"/>
          <w:pgMar w:top="1460" w:right="1580" w:bottom="280" w:left="1580" w:header="720" w:footer="720" w:gutter="0"/>
          <w:cols w:space="720"/>
        </w:sectPr>
      </w:pPr>
    </w:p>
    <w:p w14:paraId="5326AFAD" w14:textId="63D22BAA" w:rsidR="00C969AD" w:rsidRDefault="00EC17C3">
      <w:pPr>
        <w:pStyle w:val="Heading2"/>
        <w:numPr>
          <w:ilvl w:val="0"/>
          <w:numId w:val="2"/>
        </w:numPr>
        <w:tabs>
          <w:tab w:val="left" w:pos="940"/>
          <w:tab w:val="left" w:pos="941"/>
          <w:tab w:val="left" w:pos="7421"/>
        </w:tabs>
        <w:spacing w:before="77"/>
        <w:ind w:hanging="721"/>
      </w:pPr>
      <w:r>
        <w:rPr>
          <w:b w:val="0"/>
        </w:rPr>
        <w:lastRenderedPageBreak/>
        <w:t>C</w:t>
      </w:r>
      <w:r>
        <w:t>onclusion and Recommendations</w:t>
      </w:r>
      <w:r>
        <w:rPr>
          <w:spacing w:val="56"/>
        </w:rPr>
        <w:t xml:space="preserve"> </w:t>
      </w:r>
      <w:r>
        <w:t>(600</w:t>
      </w:r>
      <w:r>
        <w:rPr>
          <w:spacing w:val="-4"/>
        </w:rPr>
        <w:t xml:space="preserve"> </w:t>
      </w:r>
      <w:r>
        <w:t>words) - (15 marks)</w:t>
      </w:r>
    </w:p>
    <w:p w14:paraId="0E2E73C4" w14:textId="6C661FC0" w:rsidR="00C969AD" w:rsidRDefault="00EC17C3" w:rsidP="00E935AE">
      <w:pPr>
        <w:pStyle w:val="ListParagraph"/>
        <w:numPr>
          <w:ilvl w:val="0"/>
          <w:numId w:val="1"/>
        </w:numPr>
        <w:tabs>
          <w:tab w:val="left" w:pos="993"/>
        </w:tabs>
        <w:ind w:left="993" w:right="213"/>
      </w:pPr>
      <w:r>
        <w:t xml:space="preserve">What steps should be taken to improve the performance of the </w:t>
      </w:r>
      <w:r w:rsidR="00E935AE">
        <w:t xml:space="preserve">target </w:t>
      </w:r>
      <w:r>
        <w:t>company?</w:t>
      </w:r>
    </w:p>
    <w:p w14:paraId="271BD99B" w14:textId="01FDDF95" w:rsidR="00C969AD" w:rsidRDefault="00EC17C3" w:rsidP="00E935AE">
      <w:pPr>
        <w:pStyle w:val="ListParagraph"/>
        <w:numPr>
          <w:ilvl w:val="0"/>
          <w:numId w:val="1"/>
        </w:numPr>
        <w:tabs>
          <w:tab w:val="left" w:pos="993"/>
        </w:tabs>
        <w:ind w:left="993" w:hanging="721"/>
      </w:pPr>
      <w:r>
        <w:t>What is the current financial position of the</w:t>
      </w:r>
      <w:r>
        <w:rPr>
          <w:spacing w:val="-7"/>
        </w:rPr>
        <w:t xml:space="preserve"> </w:t>
      </w:r>
      <w:r w:rsidR="00E935AE">
        <w:rPr>
          <w:spacing w:val="-7"/>
        </w:rPr>
        <w:t xml:space="preserve">target </w:t>
      </w:r>
      <w:r>
        <w:t>company?</w:t>
      </w:r>
    </w:p>
    <w:p w14:paraId="7277DA02" w14:textId="57CF8252" w:rsidR="00C969AD" w:rsidRDefault="00EC17C3" w:rsidP="00E935AE">
      <w:pPr>
        <w:pStyle w:val="ListParagraph"/>
        <w:numPr>
          <w:ilvl w:val="0"/>
          <w:numId w:val="1"/>
        </w:numPr>
        <w:tabs>
          <w:tab w:val="left" w:pos="993"/>
        </w:tabs>
        <w:ind w:left="993" w:hanging="721"/>
      </w:pPr>
      <w:r>
        <w:t xml:space="preserve">Is the </w:t>
      </w:r>
      <w:r w:rsidR="00E935AE">
        <w:t xml:space="preserve">target </w:t>
      </w:r>
      <w:r>
        <w:t>company viewed favourably by financial</w:t>
      </w:r>
      <w:r>
        <w:rPr>
          <w:spacing w:val="-14"/>
        </w:rPr>
        <w:t xml:space="preserve"> </w:t>
      </w:r>
      <w:r>
        <w:t>markets?</w:t>
      </w:r>
    </w:p>
    <w:p w14:paraId="7AF38299" w14:textId="77777777" w:rsidR="00C969AD" w:rsidRDefault="00C969AD">
      <w:pPr>
        <w:pStyle w:val="BodyText"/>
        <w:rPr>
          <w:sz w:val="24"/>
        </w:rPr>
      </w:pPr>
    </w:p>
    <w:p w14:paraId="6AE61BCB" w14:textId="77777777" w:rsidR="00C969AD" w:rsidRDefault="00EC17C3">
      <w:pPr>
        <w:pStyle w:val="Heading2"/>
        <w:spacing w:before="213"/>
        <w:jc w:val="left"/>
      </w:pPr>
      <w:r>
        <w:t>SOURCES</w:t>
      </w:r>
    </w:p>
    <w:p w14:paraId="18C53076" w14:textId="36559FAB" w:rsidR="00C969AD" w:rsidRDefault="00DC5421">
      <w:pPr>
        <w:pStyle w:val="BodyText"/>
        <w:spacing w:before="124"/>
        <w:ind w:left="220" w:right="217"/>
        <w:jc w:val="both"/>
      </w:pPr>
      <w:r>
        <w:t>Provide</w:t>
      </w:r>
      <w:r w:rsidR="00EC17C3">
        <w:t xml:space="preserve"> </w:t>
      </w:r>
      <w:r>
        <w:t>complete</w:t>
      </w:r>
      <w:r w:rsidR="00EC17C3">
        <w:t xml:space="preserve"> references </w:t>
      </w:r>
      <w:r>
        <w:t>for</w:t>
      </w:r>
      <w:r w:rsidR="00EC17C3">
        <w:t xml:space="preserve"> all</w:t>
      </w:r>
      <w:r>
        <w:t xml:space="preserve"> bibliographical</w:t>
      </w:r>
      <w:r w:rsidR="00EC17C3">
        <w:t xml:space="preserve"> sources used. Give a brief reference </w:t>
      </w:r>
      <w:r w:rsidR="007870BE">
        <w:t xml:space="preserve">(Authors(s), Year of Publication) </w:t>
      </w:r>
      <w:r w:rsidR="00EC17C3">
        <w:t>at the point where the source information is used, and a full reference in a ‘References’ list at the end</w:t>
      </w:r>
      <w:r>
        <w:t xml:space="preserve"> of your report</w:t>
      </w:r>
      <w:r w:rsidR="00EC17C3">
        <w:t>. The standard expected is such that another person, reading your references, could find the relevant source material</w:t>
      </w:r>
      <w:r>
        <w:t>(s)</w:t>
      </w:r>
      <w:r w:rsidR="00EC17C3">
        <w:t xml:space="preserve">. </w:t>
      </w:r>
      <w:r w:rsidR="007870BE">
        <w:t>N</w:t>
      </w:r>
      <w:r w:rsidR="00EC17C3">
        <w:t>ot</w:t>
      </w:r>
      <w:r w:rsidR="007870BE">
        <w:t xml:space="preserve"> </w:t>
      </w:r>
      <w:r w:rsidR="00EC17C3">
        <w:t>many references</w:t>
      </w:r>
      <w:r w:rsidR="007870BE">
        <w:t xml:space="preserve"> are expected</w:t>
      </w:r>
      <w:r w:rsidR="00EC17C3">
        <w:t xml:space="preserve"> for this </w:t>
      </w:r>
      <w:r w:rsidR="004A6174">
        <w:t>paper</w:t>
      </w:r>
      <w:r w:rsidR="00EC17C3">
        <w:t xml:space="preserve"> as much of it is </w:t>
      </w:r>
      <w:r>
        <w:t xml:space="preserve">based on </w:t>
      </w:r>
      <w:r w:rsidR="00EC17C3">
        <w:t xml:space="preserve">your own calculations and discussion. </w:t>
      </w:r>
    </w:p>
    <w:p w14:paraId="365CB0DF" w14:textId="77777777" w:rsidR="00C969AD" w:rsidRDefault="00C969AD">
      <w:pPr>
        <w:pStyle w:val="BodyText"/>
        <w:rPr>
          <w:sz w:val="24"/>
        </w:rPr>
      </w:pPr>
    </w:p>
    <w:p w14:paraId="1CFA306F" w14:textId="77777777" w:rsidR="00C969AD" w:rsidRDefault="00EC17C3">
      <w:pPr>
        <w:pStyle w:val="Heading2"/>
        <w:spacing w:before="214"/>
        <w:jc w:val="left"/>
      </w:pPr>
      <w:r>
        <w:t>WARNING</w:t>
      </w:r>
    </w:p>
    <w:p w14:paraId="4520C87F" w14:textId="4844B6A2" w:rsidR="00C969AD" w:rsidRDefault="00EC17C3" w:rsidP="00EC17C3">
      <w:pPr>
        <w:pStyle w:val="BodyText"/>
        <w:spacing w:before="124"/>
        <w:ind w:left="220" w:right="353"/>
        <w:jc w:val="both"/>
      </w:pPr>
      <w:r>
        <w:t xml:space="preserve">It is possible that company websites use different ratios, do not try and work out how they have calculated these ratios just use the formulae </w:t>
      </w:r>
      <w:r w:rsidR="00DC5421">
        <w:t>provided</w:t>
      </w:r>
      <w:r>
        <w:t xml:space="preserve"> in the </w:t>
      </w:r>
      <w:r w:rsidR="00DC5421">
        <w:t>lecture material</w:t>
      </w:r>
      <w:r>
        <w:t>.</w:t>
      </w:r>
    </w:p>
    <w:p w14:paraId="15B8967E" w14:textId="77777777" w:rsidR="00C969AD" w:rsidRDefault="00C969AD">
      <w:pPr>
        <w:pStyle w:val="BodyText"/>
        <w:rPr>
          <w:sz w:val="24"/>
        </w:rPr>
      </w:pPr>
    </w:p>
    <w:p w14:paraId="657217E5" w14:textId="77777777" w:rsidR="00C969AD" w:rsidRDefault="00EC17C3">
      <w:pPr>
        <w:pStyle w:val="Heading2"/>
        <w:spacing w:before="215"/>
        <w:jc w:val="left"/>
      </w:pPr>
      <w:r>
        <w:t>OTHER SOURCES OF DATA</w:t>
      </w:r>
    </w:p>
    <w:p w14:paraId="650B87E7" w14:textId="101F9679" w:rsidR="00C969AD" w:rsidRDefault="00EC17C3">
      <w:pPr>
        <w:pStyle w:val="BodyText"/>
        <w:spacing w:before="121"/>
        <w:ind w:left="220" w:right="353"/>
      </w:pPr>
      <w:r>
        <w:t xml:space="preserve">The </w:t>
      </w:r>
      <w:r w:rsidR="007870BE">
        <w:t xml:space="preserve">share </w:t>
      </w:r>
      <w:r>
        <w:t xml:space="preserve">market price, P/E multiples and Dividend information are available from </w:t>
      </w:r>
      <w:r w:rsidR="007870BE">
        <w:t xml:space="preserve">the financial press (e.g. </w:t>
      </w:r>
      <w:r>
        <w:rPr>
          <w:i/>
        </w:rPr>
        <w:t>Financial Times</w:t>
      </w:r>
      <w:r w:rsidR="007870BE">
        <w:rPr>
          <w:i/>
        </w:rPr>
        <w:t>)</w:t>
      </w:r>
      <w:r>
        <w:rPr>
          <w:i/>
        </w:rPr>
        <w:t xml:space="preserve"> </w:t>
      </w:r>
      <w:r>
        <w:t>daily share listing.</w:t>
      </w:r>
    </w:p>
    <w:sectPr w:rsidR="00C969AD">
      <w:pgSz w:w="11910" w:h="16840"/>
      <w:pgMar w:top="146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B5C0D"/>
    <w:multiLevelType w:val="hybridMultilevel"/>
    <w:tmpl w:val="71425888"/>
    <w:lvl w:ilvl="0" w:tplc="DCF66E54">
      <w:start w:val="1"/>
      <w:numFmt w:val="lowerRoman"/>
      <w:lvlText w:val="(%1)"/>
      <w:lvlJc w:val="left"/>
      <w:pPr>
        <w:ind w:left="2380" w:hanging="720"/>
        <w:jc w:val="left"/>
      </w:pPr>
      <w:rPr>
        <w:rFonts w:ascii="Arial" w:eastAsia="Arial" w:hAnsi="Arial" w:cs="Arial" w:hint="default"/>
        <w:spacing w:val="-2"/>
        <w:w w:val="100"/>
        <w:sz w:val="22"/>
        <w:szCs w:val="22"/>
        <w:lang w:val="en-GB" w:eastAsia="en-GB" w:bidi="en-GB"/>
      </w:rPr>
    </w:lvl>
    <w:lvl w:ilvl="1" w:tplc="03F04F68">
      <w:numFmt w:val="bullet"/>
      <w:lvlText w:val="•"/>
      <w:lvlJc w:val="left"/>
      <w:pPr>
        <w:ind w:left="3016" w:hanging="720"/>
      </w:pPr>
      <w:rPr>
        <w:rFonts w:hint="default"/>
        <w:lang w:val="en-GB" w:eastAsia="en-GB" w:bidi="en-GB"/>
      </w:rPr>
    </w:lvl>
    <w:lvl w:ilvl="2" w:tplc="971EBE20">
      <w:numFmt w:val="bullet"/>
      <w:lvlText w:val="•"/>
      <w:lvlJc w:val="left"/>
      <w:pPr>
        <w:ind w:left="3653" w:hanging="720"/>
      </w:pPr>
      <w:rPr>
        <w:rFonts w:hint="default"/>
        <w:lang w:val="en-GB" w:eastAsia="en-GB" w:bidi="en-GB"/>
      </w:rPr>
    </w:lvl>
    <w:lvl w:ilvl="3" w:tplc="71682276">
      <w:numFmt w:val="bullet"/>
      <w:lvlText w:val="•"/>
      <w:lvlJc w:val="left"/>
      <w:pPr>
        <w:ind w:left="4289" w:hanging="720"/>
      </w:pPr>
      <w:rPr>
        <w:rFonts w:hint="default"/>
        <w:lang w:val="en-GB" w:eastAsia="en-GB" w:bidi="en-GB"/>
      </w:rPr>
    </w:lvl>
    <w:lvl w:ilvl="4" w:tplc="8F0E9970">
      <w:numFmt w:val="bullet"/>
      <w:lvlText w:val="•"/>
      <w:lvlJc w:val="left"/>
      <w:pPr>
        <w:ind w:left="4926" w:hanging="720"/>
      </w:pPr>
      <w:rPr>
        <w:rFonts w:hint="default"/>
        <w:lang w:val="en-GB" w:eastAsia="en-GB" w:bidi="en-GB"/>
      </w:rPr>
    </w:lvl>
    <w:lvl w:ilvl="5" w:tplc="D4C41E70">
      <w:numFmt w:val="bullet"/>
      <w:lvlText w:val="•"/>
      <w:lvlJc w:val="left"/>
      <w:pPr>
        <w:ind w:left="5563" w:hanging="720"/>
      </w:pPr>
      <w:rPr>
        <w:rFonts w:hint="default"/>
        <w:lang w:val="en-GB" w:eastAsia="en-GB" w:bidi="en-GB"/>
      </w:rPr>
    </w:lvl>
    <w:lvl w:ilvl="6" w:tplc="15E0BABE">
      <w:numFmt w:val="bullet"/>
      <w:lvlText w:val="•"/>
      <w:lvlJc w:val="left"/>
      <w:pPr>
        <w:ind w:left="6199" w:hanging="720"/>
      </w:pPr>
      <w:rPr>
        <w:rFonts w:hint="default"/>
        <w:lang w:val="en-GB" w:eastAsia="en-GB" w:bidi="en-GB"/>
      </w:rPr>
    </w:lvl>
    <w:lvl w:ilvl="7" w:tplc="9DD8DAA8">
      <w:numFmt w:val="bullet"/>
      <w:lvlText w:val="•"/>
      <w:lvlJc w:val="left"/>
      <w:pPr>
        <w:ind w:left="6836" w:hanging="720"/>
      </w:pPr>
      <w:rPr>
        <w:rFonts w:hint="default"/>
        <w:lang w:val="en-GB" w:eastAsia="en-GB" w:bidi="en-GB"/>
      </w:rPr>
    </w:lvl>
    <w:lvl w:ilvl="8" w:tplc="1B7A8982">
      <w:numFmt w:val="bullet"/>
      <w:lvlText w:val="•"/>
      <w:lvlJc w:val="left"/>
      <w:pPr>
        <w:ind w:left="7473" w:hanging="720"/>
      </w:pPr>
      <w:rPr>
        <w:rFonts w:hint="default"/>
        <w:lang w:val="en-GB" w:eastAsia="en-GB" w:bidi="en-GB"/>
      </w:rPr>
    </w:lvl>
  </w:abstractNum>
  <w:abstractNum w:abstractNumId="1" w15:restartNumberingAfterBreak="0">
    <w:nsid w:val="71A87CA2"/>
    <w:multiLevelType w:val="hybridMultilevel"/>
    <w:tmpl w:val="415A9302"/>
    <w:lvl w:ilvl="0" w:tplc="527836DA">
      <w:start w:val="1"/>
      <w:numFmt w:val="decimal"/>
      <w:lvlText w:val="%1."/>
      <w:lvlJc w:val="left"/>
      <w:pPr>
        <w:ind w:left="940" w:hanging="720"/>
        <w:jc w:val="left"/>
      </w:pPr>
      <w:rPr>
        <w:rFonts w:hint="default"/>
        <w:b/>
        <w:bCs/>
        <w:spacing w:val="-1"/>
        <w:w w:val="100"/>
        <w:lang w:val="en-GB" w:eastAsia="en-GB" w:bidi="en-GB"/>
      </w:rPr>
    </w:lvl>
    <w:lvl w:ilvl="1" w:tplc="D97E543A">
      <w:numFmt w:val="bullet"/>
      <w:lvlText w:val=""/>
      <w:lvlJc w:val="left"/>
      <w:pPr>
        <w:ind w:left="940" w:hanging="360"/>
      </w:pPr>
      <w:rPr>
        <w:rFonts w:ascii="Symbol" w:eastAsia="Symbol" w:hAnsi="Symbol" w:cs="Symbol" w:hint="default"/>
        <w:w w:val="76"/>
        <w:sz w:val="22"/>
        <w:szCs w:val="22"/>
        <w:lang w:val="en-GB" w:eastAsia="en-GB" w:bidi="en-GB"/>
      </w:rPr>
    </w:lvl>
    <w:lvl w:ilvl="2" w:tplc="CEAACD6C">
      <w:numFmt w:val="bullet"/>
      <w:lvlText w:val="•"/>
      <w:lvlJc w:val="left"/>
      <w:pPr>
        <w:ind w:left="2501" w:hanging="360"/>
      </w:pPr>
      <w:rPr>
        <w:rFonts w:hint="default"/>
        <w:lang w:val="en-GB" w:eastAsia="en-GB" w:bidi="en-GB"/>
      </w:rPr>
    </w:lvl>
    <w:lvl w:ilvl="3" w:tplc="60F4C7EA">
      <w:numFmt w:val="bullet"/>
      <w:lvlText w:val="•"/>
      <w:lvlJc w:val="left"/>
      <w:pPr>
        <w:ind w:left="3281" w:hanging="360"/>
      </w:pPr>
      <w:rPr>
        <w:rFonts w:hint="default"/>
        <w:lang w:val="en-GB" w:eastAsia="en-GB" w:bidi="en-GB"/>
      </w:rPr>
    </w:lvl>
    <w:lvl w:ilvl="4" w:tplc="DB0E2C7E">
      <w:numFmt w:val="bullet"/>
      <w:lvlText w:val="•"/>
      <w:lvlJc w:val="left"/>
      <w:pPr>
        <w:ind w:left="4062" w:hanging="360"/>
      </w:pPr>
      <w:rPr>
        <w:rFonts w:hint="default"/>
        <w:lang w:val="en-GB" w:eastAsia="en-GB" w:bidi="en-GB"/>
      </w:rPr>
    </w:lvl>
    <w:lvl w:ilvl="5" w:tplc="5F4A011A">
      <w:numFmt w:val="bullet"/>
      <w:lvlText w:val="•"/>
      <w:lvlJc w:val="left"/>
      <w:pPr>
        <w:ind w:left="4843" w:hanging="360"/>
      </w:pPr>
      <w:rPr>
        <w:rFonts w:hint="default"/>
        <w:lang w:val="en-GB" w:eastAsia="en-GB" w:bidi="en-GB"/>
      </w:rPr>
    </w:lvl>
    <w:lvl w:ilvl="6" w:tplc="C358C138">
      <w:numFmt w:val="bullet"/>
      <w:lvlText w:val="•"/>
      <w:lvlJc w:val="left"/>
      <w:pPr>
        <w:ind w:left="5623" w:hanging="360"/>
      </w:pPr>
      <w:rPr>
        <w:rFonts w:hint="default"/>
        <w:lang w:val="en-GB" w:eastAsia="en-GB" w:bidi="en-GB"/>
      </w:rPr>
    </w:lvl>
    <w:lvl w:ilvl="7" w:tplc="1458BBDE">
      <w:numFmt w:val="bullet"/>
      <w:lvlText w:val="•"/>
      <w:lvlJc w:val="left"/>
      <w:pPr>
        <w:ind w:left="6404" w:hanging="360"/>
      </w:pPr>
      <w:rPr>
        <w:rFonts w:hint="default"/>
        <w:lang w:val="en-GB" w:eastAsia="en-GB" w:bidi="en-GB"/>
      </w:rPr>
    </w:lvl>
    <w:lvl w:ilvl="8" w:tplc="CBB8020C">
      <w:numFmt w:val="bullet"/>
      <w:lvlText w:val="•"/>
      <w:lvlJc w:val="left"/>
      <w:pPr>
        <w:ind w:left="7185" w:hanging="360"/>
      </w:pPr>
      <w:rPr>
        <w:rFonts w:hint="default"/>
        <w:lang w:val="en-GB" w:eastAsia="en-GB" w:bidi="en-G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969AD"/>
    <w:rsid w:val="000149CA"/>
    <w:rsid w:val="00065C4D"/>
    <w:rsid w:val="001653B6"/>
    <w:rsid w:val="002B2CE2"/>
    <w:rsid w:val="00330172"/>
    <w:rsid w:val="003840FA"/>
    <w:rsid w:val="004A6174"/>
    <w:rsid w:val="00502D41"/>
    <w:rsid w:val="005709B4"/>
    <w:rsid w:val="007505E2"/>
    <w:rsid w:val="007870BE"/>
    <w:rsid w:val="007F6698"/>
    <w:rsid w:val="00AB15FA"/>
    <w:rsid w:val="00C969AD"/>
    <w:rsid w:val="00DC5421"/>
    <w:rsid w:val="00E935AE"/>
    <w:rsid w:val="00EC17C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6C5EFB74"/>
  <w15:docId w15:val="{75A9398F-F3F8-C84B-A377-81BF4A0C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573" w:right="576"/>
      <w:jc w:val="center"/>
      <w:outlineLvl w:val="0"/>
    </w:pPr>
    <w:rPr>
      <w:rFonts w:ascii="Tahoma" w:eastAsia="Tahoma" w:hAnsi="Tahoma" w:cs="Tahoma"/>
      <w:b/>
      <w:bCs/>
      <w:sz w:val="44"/>
      <w:szCs w:val="44"/>
    </w:rPr>
  </w:style>
  <w:style w:type="paragraph" w:styleId="Heading2">
    <w:name w:val="heading 2"/>
    <w:basedOn w:val="Normal"/>
    <w:uiPriority w:val="9"/>
    <w:unhideWhenUsed/>
    <w:qFormat/>
    <w:pPr>
      <w:ind w:left="22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1"/>
      <w:ind w:left="940"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Georgios Georgakopoulos</cp:lastModifiedBy>
  <cp:revision>11</cp:revision>
  <dcterms:created xsi:type="dcterms:W3CDTF">2020-08-12T14:36:00Z</dcterms:created>
  <dcterms:modified xsi:type="dcterms:W3CDTF">2021-01-19T20:31:00Z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2015-10-01T00:00:00Z</vt:filetime>
  </property>
  <property fmtid="{D5CDD505-2E9C-101B-9397-08002B2CF9AE}" pid="3" name="Creator">
    <vt:lpwstr>Microsoft® Word 2013</vt:lpwstr>
  </property>
  <property fmtid="{D5CDD505-2E9C-101B-9397-08002B2CF9AE}" pid="4" name="LastSaved">
    <vt:filetime>2020-08-12T00:00:00Z</vt:filetime>
  </property>
</Properties>
</file>