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829E" w14:textId="2890F64F" w:rsidR="00091C0A" w:rsidRPr="00E14DBA" w:rsidRDefault="00E14DBA" w:rsidP="00E14DBA">
      <w:pPr>
        <w:jc w:val="center"/>
        <w:rPr>
          <w:b/>
          <w:bCs/>
          <w:u w:val="single"/>
        </w:rPr>
      </w:pPr>
      <w:r w:rsidRPr="00E14DBA">
        <w:rPr>
          <w:b/>
          <w:bCs/>
          <w:u w:val="single"/>
        </w:rPr>
        <w:t xml:space="preserve">Αγροτουρισμός και </w:t>
      </w:r>
      <w:proofErr w:type="spellStart"/>
      <w:r w:rsidRPr="00E14DBA">
        <w:rPr>
          <w:b/>
          <w:bCs/>
          <w:u w:val="single"/>
        </w:rPr>
        <w:t>Αειφορία</w:t>
      </w:r>
      <w:proofErr w:type="spellEnd"/>
    </w:p>
    <w:p w14:paraId="18557062" w14:textId="77777777" w:rsidR="00E14DBA" w:rsidRDefault="00E14DBA" w:rsidP="00E14DBA"/>
    <w:p w14:paraId="150C053D" w14:textId="25F08CC7" w:rsidR="00E14DBA" w:rsidRPr="00E14DBA" w:rsidRDefault="00E14DBA" w:rsidP="00E14DBA">
      <w:r w:rsidRPr="00E14DBA">
        <w:t xml:space="preserve">Ανδριώτης, Κ. (2008). </w:t>
      </w:r>
      <w:proofErr w:type="spellStart"/>
      <w:r w:rsidRPr="00E14DBA">
        <w:t>Αειφορία</w:t>
      </w:r>
      <w:proofErr w:type="spellEnd"/>
      <w:r w:rsidRPr="00E14DBA">
        <w:t xml:space="preserve"> και Εναλλακτικός Τουρισμός. Εκδόσεις Σταμούλη.</w:t>
      </w:r>
    </w:p>
    <w:p w14:paraId="0931B899" w14:textId="77777777" w:rsidR="00E14DBA" w:rsidRPr="00E14DBA" w:rsidRDefault="00E14DBA" w:rsidP="00E14DBA">
      <w:r w:rsidRPr="00E14DBA">
        <w:t xml:space="preserve">Ελληνική Στατιστική Αρχή (2023). Στόχοι Βιώσιμης Ανάπτυξης. Διαθέσιμο: </w:t>
      </w:r>
      <w:hyperlink r:id="rId4" w:history="1">
        <w:r w:rsidRPr="00E14DBA">
          <w:rPr>
            <w:rStyle w:val="-"/>
            <w:lang w:val="en-US"/>
          </w:rPr>
          <w:t>https</w:t>
        </w:r>
        <w:r w:rsidRPr="00E14DBA">
          <w:rPr>
            <w:rStyle w:val="-"/>
          </w:rPr>
          <w:t>://</w:t>
        </w:r>
        <w:r w:rsidRPr="00E14DBA">
          <w:rPr>
            <w:rStyle w:val="-"/>
            <w:lang w:val="en-US"/>
          </w:rPr>
          <w:t>www</w:t>
        </w:r>
        <w:r w:rsidRPr="00E14DBA">
          <w:rPr>
            <w:rStyle w:val="-"/>
          </w:rPr>
          <w:t>.</w:t>
        </w:r>
        <w:r w:rsidRPr="00E14DBA">
          <w:rPr>
            <w:rStyle w:val="-"/>
            <w:lang w:val="en-US"/>
          </w:rPr>
          <w:t>statistics</w:t>
        </w:r>
        <w:r w:rsidRPr="00E14DBA">
          <w:rPr>
            <w:rStyle w:val="-"/>
          </w:rPr>
          <w:t>.</w:t>
        </w:r>
        <w:r w:rsidRPr="00E14DBA">
          <w:rPr>
            <w:rStyle w:val="-"/>
            <w:lang w:val="en-US"/>
          </w:rPr>
          <w:t>gr</w:t>
        </w:r>
        <w:r w:rsidRPr="00E14DBA">
          <w:rPr>
            <w:rStyle w:val="-"/>
          </w:rPr>
          <w:t>/</w:t>
        </w:r>
        <w:proofErr w:type="spellStart"/>
        <w:r w:rsidRPr="00E14DBA">
          <w:rPr>
            <w:rStyle w:val="-"/>
            <w:lang w:val="en-US"/>
          </w:rPr>
          <w:t>sdgs</w:t>
        </w:r>
        <w:proofErr w:type="spellEnd"/>
      </w:hyperlink>
      <w:r w:rsidRPr="00E14DBA">
        <w:t xml:space="preserve"> </w:t>
      </w:r>
    </w:p>
    <w:p w14:paraId="53838B57" w14:textId="77777777" w:rsidR="00E14DBA" w:rsidRPr="00E14DBA" w:rsidRDefault="00E14DBA" w:rsidP="00E14DBA">
      <w:pPr>
        <w:rPr>
          <w:lang w:val="en-US"/>
        </w:rPr>
      </w:pPr>
      <w:r w:rsidRPr="00E14DBA">
        <w:t xml:space="preserve">Υπουργείο Τουρισμού (2021). Ειδικό Σήμα Αγροτουρισμού – Οδηγός Χορήγησης σε Επιχειρήσεις Αγροτουρισμού. </w:t>
      </w:r>
      <w:hyperlink r:id="rId5" w:history="1">
        <w:r w:rsidRPr="00E14DBA">
          <w:rPr>
            <w:rStyle w:val="-"/>
            <w:lang w:val="en-US"/>
          </w:rPr>
          <w:t>https://mintour.gov.gr/wp-content/uploads/2021/04/Template_odigos-ESA.pdf</w:t>
        </w:r>
      </w:hyperlink>
    </w:p>
    <w:p w14:paraId="78856690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>Ko, J.T.G. (2001). Assessing Progress of Tourism Sustainability. Annals of Tourism Research, 3(4), p. 817-820</w:t>
      </w:r>
    </w:p>
    <w:p w14:paraId="30BC99F9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>McKercher, B. (2003). Sustainable Tourism Development: Guiding principles for planning and management. Presentation at the National Seminar on Sustainable Tourism Development, Bishkek, Kyrgyzstan, November 5-9, p. 1-10.</w:t>
      </w:r>
    </w:p>
    <w:p w14:paraId="4E6BC271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 xml:space="preserve">Planet Happiness Index (2023). </w:t>
      </w:r>
      <w:hyperlink r:id="rId6" w:history="1">
        <w:r w:rsidRPr="00E14DBA">
          <w:rPr>
            <w:rStyle w:val="-"/>
            <w:lang w:val="en-US"/>
          </w:rPr>
          <w:t>https://www.ourheritageourhappiness.org/</w:t>
        </w:r>
      </w:hyperlink>
      <w:r w:rsidRPr="00E14DBA">
        <w:rPr>
          <w:lang w:val="en-US"/>
        </w:rPr>
        <w:t xml:space="preserve"> </w:t>
      </w:r>
    </w:p>
    <w:p w14:paraId="170F52DA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 xml:space="preserve">Prescott-Allen, A. (1997). Barometer of Sustainability: Measuring and Communicating Wellbeing and Sustainable Development. In: IUCN (ed.). An Approach to Assessing Progress Towards Sustainability: Tools and Training Series. Gland: IUCN. </w:t>
      </w:r>
    </w:p>
    <w:p w14:paraId="41EA3AF4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 xml:space="preserve">UN (2023). Sustainable Development Goals. Available at: </w:t>
      </w:r>
      <w:hyperlink r:id="rId7" w:history="1">
        <w:r w:rsidRPr="00E14DBA">
          <w:rPr>
            <w:rStyle w:val="-"/>
            <w:lang w:val="en-US"/>
          </w:rPr>
          <w:t>https://www.un.org/sustainabledevelopment/sustainable-development-goals/</w:t>
        </w:r>
      </w:hyperlink>
      <w:r w:rsidRPr="00E14DBA">
        <w:rPr>
          <w:lang w:val="en-US"/>
        </w:rPr>
        <w:t xml:space="preserve"> </w:t>
      </w:r>
    </w:p>
    <w:p w14:paraId="51E4809A" w14:textId="77777777" w:rsidR="00E14DBA" w:rsidRPr="00E14DBA" w:rsidRDefault="00E14DBA" w:rsidP="00E14DBA">
      <w:pPr>
        <w:rPr>
          <w:lang w:val="en-US"/>
        </w:rPr>
      </w:pPr>
      <w:r w:rsidRPr="00E14DBA">
        <w:rPr>
          <w:lang w:val="en-US"/>
        </w:rPr>
        <w:t>WCED (World Commission on Environment and Development), 1987. Our Common Future. Oxford: Oxford University Press</w:t>
      </w:r>
    </w:p>
    <w:p w14:paraId="5C45EA1F" w14:textId="77777777" w:rsidR="00E14DBA" w:rsidRPr="00E14DBA" w:rsidRDefault="00E14DBA">
      <w:pPr>
        <w:rPr>
          <w:lang w:val="en-US"/>
        </w:rPr>
      </w:pPr>
    </w:p>
    <w:sectPr w:rsidR="00E14DBA" w:rsidRPr="00E14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67"/>
    <w:rsid w:val="00091C0A"/>
    <w:rsid w:val="002C7A67"/>
    <w:rsid w:val="00E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88A2"/>
  <w15:chartTrackingRefBased/>
  <w15:docId w15:val="{C3164D0F-4CA0-4D95-B1E2-4176CDC2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4DB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1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rheritageourhappiness.org/" TargetMode="External"/><Relationship Id="rId5" Type="http://schemas.openxmlformats.org/officeDocument/2006/relationships/hyperlink" Target="https://mintour.gov.gr/wp-content/uploads/2021/04/Template_odigos-ESA.pdf" TargetMode="External"/><Relationship Id="rId4" Type="http://schemas.openxmlformats.org/officeDocument/2006/relationships/hyperlink" Target="https://www.statistics.gr/sd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2</cp:revision>
  <dcterms:created xsi:type="dcterms:W3CDTF">2023-04-07T17:17:00Z</dcterms:created>
  <dcterms:modified xsi:type="dcterms:W3CDTF">2023-04-07T17:18:00Z</dcterms:modified>
</cp:coreProperties>
</file>